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71B" w:rsidRDefault="00DD571B" w:rsidP="00DD571B">
      <w:pPr>
        <w:jc w:val="center"/>
      </w:pPr>
      <w:r>
        <w:rPr>
          <w:noProof/>
          <w:lang w:eastAsia="en-GB"/>
        </w:rPr>
        <w:drawing>
          <wp:inline distT="0" distB="0" distL="0" distR="0" wp14:anchorId="5D05B926" wp14:editId="3F9CC271">
            <wp:extent cx="3139126" cy="324376"/>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V Logo - NEW.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39132" cy="324377"/>
                    </a:xfrm>
                    <a:prstGeom prst="rect">
                      <a:avLst/>
                    </a:prstGeom>
                  </pic:spPr>
                </pic:pic>
              </a:graphicData>
            </a:graphic>
          </wp:inline>
        </w:drawing>
      </w:r>
    </w:p>
    <w:p w:rsidR="00F23926" w:rsidRDefault="00F23926" w:rsidP="00A22262">
      <w:pPr>
        <w:rPr>
          <w:b/>
          <w:sz w:val="24"/>
          <w:szCs w:val="24"/>
        </w:rPr>
      </w:pPr>
    </w:p>
    <w:p w:rsidR="00DD571B" w:rsidRPr="00A22262" w:rsidRDefault="00A22262" w:rsidP="00A22262">
      <w:pPr>
        <w:rPr>
          <w:b/>
          <w:sz w:val="24"/>
          <w:szCs w:val="24"/>
        </w:rPr>
      </w:pPr>
      <w:r w:rsidRPr="00A22262">
        <w:rPr>
          <w:b/>
          <w:sz w:val="24"/>
          <w:szCs w:val="24"/>
        </w:rPr>
        <w:t>REFUND AND COMPENSATION POLICY 201</w:t>
      </w:r>
      <w:r w:rsidR="003569F0">
        <w:rPr>
          <w:b/>
          <w:sz w:val="24"/>
          <w:szCs w:val="24"/>
        </w:rPr>
        <w:t>8</w:t>
      </w:r>
      <w:r w:rsidRPr="00A22262">
        <w:rPr>
          <w:b/>
          <w:sz w:val="24"/>
          <w:szCs w:val="24"/>
        </w:rPr>
        <w:t>/1</w:t>
      </w:r>
      <w:r w:rsidR="003569F0">
        <w:rPr>
          <w:b/>
          <w:sz w:val="24"/>
          <w:szCs w:val="24"/>
        </w:rPr>
        <w:t>9</w:t>
      </w:r>
    </w:p>
    <w:p w:rsidR="00DD571B" w:rsidRDefault="00DD571B">
      <w:r>
        <w:t xml:space="preserve">This policy applies to students who are registered and studying with Mountview. </w:t>
      </w:r>
    </w:p>
    <w:p w:rsidR="00DD571B" w:rsidRPr="00A22262" w:rsidRDefault="00DD571B">
      <w:pPr>
        <w:rPr>
          <w:b/>
        </w:rPr>
      </w:pPr>
      <w:r w:rsidRPr="00A22262">
        <w:rPr>
          <w:b/>
        </w:rPr>
        <w:t xml:space="preserve">1. Tuition fee refunds </w:t>
      </w:r>
    </w:p>
    <w:p w:rsidR="00DD571B" w:rsidRDefault="00DD571B">
      <w:r>
        <w:t xml:space="preserve">1.1. Tuition fee liability is set out below. In the event a student ceases their studies and leaves Mountview, a refund of tuition fees will be made if the fees paid exceed the calculated liability. </w:t>
      </w:r>
    </w:p>
    <w:p w:rsidR="00DD571B" w:rsidRDefault="00DD571B">
      <w:r>
        <w:t xml:space="preserve">1.2. The policy is updated annually. </w:t>
      </w:r>
      <w:r w:rsidRPr="00370F24">
        <w:t>The policy that applies to students is therefore dependent on the course studied and the course start date.</w:t>
      </w:r>
      <w:r>
        <w:t xml:space="preserve"> </w:t>
      </w:r>
    </w:p>
    <w:p w:rsidR="00DD571B" w:rsidRDefault="00DD571B">
      <w:r>
        <w:t xml:space="preserve">1.3. There is no variation in policy in relation to a student’s fee status be they categorised as being liable for fees at the Home, EU or International rates. </w:t>
      </w:r>
    </w:p>
    <w:p w:rsidR="00DD571B" w:rsidRDefault="00DD571B">
      <w:r>
        <w:t xml:space="preserve">1.4. The refund </w:t>
      </w:r>
      <w:r w:rsidR="003569F0">
        <w:t xml:space="preserve">will </w:t>
      </w:r>
      <w:r>
        <w:t xml:space="preserve">be paid to whoever paid the tuition fee. </w:t>
      </w:r>
    </w:p>
    <w:p w:rsidR="00DD571B" w:rsidRDefault="00DD571B">
      <w:r w:rsidRPr="00370F24">
        <w:t>1.5. This Refund and Compensation policy will be made available to applicants via the Mountview website and drawn to the attention of applicants as part of the offer information.</w:t>
      </w:r>
      <w:r>
        <w:t xml:space="preserve"> </w:t>
      </w:r>
    </w:p>
    <w:p w:rsidR="00DD571B" w:rsidRPr="00A22262" w:rsidRDefault="00DD571B">
      <w:pPr>
        <w:rPr>
          <w:b/>
        </w:rPr>
      </w:pPr>
      <w:r w:rsidRPr="00A22262">
        <w:rPr>
          <w:b/>
        </w:rPr>
        <w:t xml:space="preserve">2. </w:t>
      </w:r>
      <w:r w:rsidR="004D5EDF">
        <w:rPr>
          <w:b/>
        </w:rPr>
        <w:t>Scholarships and bursaries</w:t>
      </w:r>
      <w:r w:rsidRPr="00A22262">
        <w:rPr>
          <w:b/>
        </w:rPr>
        <w:t xml:space="preserve"> </w:t>
      </w:r>
    </w:p>
    <w:p w:rsidR="00F23926" w:rsidRPr="008F4AFF" w:rsidRDefault="00DD571B">
      <w:r w:rsidRPr="00F57C3A">
        <w:t>2.</w:t>
      </w:r>
      <w:r w:rsidR="00F57C3A" w:rsidRPr="00F57C3A">
        <w:t>1</w:t>
      </w:r>
      <w:r w:rsidRPr="00F57C3A">
        <w:t xml:space="preserve">. </w:t>
      </w:r>
      <w:r w:rsidR="00F57C3A" w:rsidRPr="00F57C3A">
        <w:t>Mountview</w:t>
      </w:r>
      <w:r w:rsidRPr="00F57C3A">
        <w:t xml:space="preserve"> offe</w:t>
      </w:r>
      <w:bookmarkStart w:id="0" w:name="_GoBack"/>
      <w:bookmarkEnd w:id="0"/>
      <w:r w:rsidRPr="00F57C3A">
        <w:t xml:space="preserve">rs a number of scholarships to undergraduate students. </w:t>
      </w:r>
      <w:r w:rsidR="009824B4">
        <w:t>G</w:t>
      </w:r>
      <w:r w:rsidRPr="00F57C3A">
        <w:t xml:space="preserve">eneral terms and conditions </w:t>
      </w:r>
      <w:r w:rsidR="009824B4">
        <w:t xml:space="preserve">for these scholarships </w:t>
      </w:r>
      <w:r w:rsidRPr="00F57C3A">
        <w:t xml:space="preserve">can be found at the </w:t>
      </w:r>
      <w:r w:rsidR="00D45215">
        <w:t>following</w:t>
      </w:r>
      <w:r w:rsidR="00D45215" w:rsidRPr="00F57C3A">
        <w:t xml:space="preserve"> </w:t>
      </w:r>
      <w:r w:rsidRPr="00F57C3A">
        <w:t xml:space="preserve">web link: </w:t>
      </w:r>
      <w:hyperlink r:id="rId8" w:history="1">
        <w:r w:rsidR="009824B4" w:rsidRPr="003C59C6">
          <w:rPr>
            <w:rStyle w:val="Hyperlink"/>
          </w:rPr>
          <w:t>www.mountview.org.uk/courses/funding-an</w:t>
        </w:r>
        <w:r w:rsidR="009824B4" w:rsidRPr="003C59C6">
          <w:rPr>
            <w:rStyle w:val="Hyperlink"/>
          </w:rPr>
          <w:t>d</w:t>
        </w:r>
        <w:r w:rsidR="009824B4" w:rsidRPr="003C59C6">
          <w:rPr>
            <w:rStyle w:val="Hyperlink"/>
          </w:rPr>
          <w:t>-scholarships/</w:t>
        </w:r>
      </w:hyperlink>
      <w:r w:rsidR="004D5EDF">
        <w:t>.</w:t>
      </w:r>
      <w:r w:rsidR="009824B4">
        <w:t xml:space="preserve"> </w:t>
      </w:r>
      <w:r w:rsidRPr="00F57C3A">
        <w:t xml:space="preserve"> Once a scholarship has been awarded any scholarship entitlement due to a student would be reduced pro rata on their withdrawing from the course. If a scholarship holder breaches the terms and conditions associated with their scholarship it will be withdrawn and</w:t>
      </w:r>
      <w:r w:rsidR="009824B4">
        <w:t>,</w:t>
      </w:r>
      <w:r w:rsidRPr="00F57C3A">
        <w:t xml:space="preserve"> depending on the type of scholarship and the nature of the breach, they may be liable to repay some or all of the award. Full details are given in the terms and conditions. </w:t>
      </w:r>
    </w:p>
    <w:p w:rsidR="00DD571B" w:rsidRPr="00A22262" w:rsidRDefault="00A22262">
      <w:pPr>
        <w:rPr>
          <w:b/>
        </w:rPr>
      </w:pPr>
      <w:r w:rsidRPr="00A22262">
        <w:rPr>
          <w:b/>
        </w:rPr>
        <w:t>3</w:t>
      </w:r>
      <w:r w:rsidR="00DD571B" w:rsidRPr="00A22262">
        <w:rPr>
          <w:b/>
        </w:rPr>
        <w:t xml:space="preserve">. Refund policy for international student deposits </w:t>
      </w:r>
    </w:p>
    <w:p w:rsidR="00DD571B" w:rsidRDefault="00A22262">
      <w:r>
        <w:t>3</w:t>
      </w:r>
      <w:r w:rsidR="00DD571B">
        <w:t xml:space="preserve">.1. The deposit paid will be reimbursed in full if evidence of a visa rejection is received and verified from the relevant UK visa office. Refunds will not be given however if the reason for the visa rejection is due to the failure to follow UK Visas and Immigration guidance or submission of fraudulent documents. </w:t>
      </w:r>
    </w:p>
    <w:p w:rsidR="00DD571B" w:rsidRDefault="00A22262">
      <w:r>
        <w:t>3</w:t>
      </w:r>
      <w:r w:rsidR="00DD571B">
        <w:t>.2. Refunds will also be made to conditional offer</w:t>
      </w:r>
      <w:r w:rsidR="009824B4">
        <w:t xml:space="preserve"> </w:t>
      </w:r>
      <w:r w:rsidR="00DD571B">
        <w:t xml:space="preserve">holders who pay their deposit then fail to meet the conditions of Mountview’s offer of a place. </w:t>
      </w:r>
    </w:p>
    <w:p w:rsidR="00DD571B" w:rsidRDefault="00A22262">
      <w:r>
        <w:t>3</w:t>
      </w:r>
      <w:r w:rsidR="00DD571B">
        <w:t>.</w:t>
      </w:r>
      <w:r w:rsidR="00F57C3A">
        <w:t>3</w:t>
      </w:r>
      <w:r w:rsidR="00DD571B">
        <w:t>. Offer holders who change their minds and decide not to take up their place will not be entitled to a refund of the required deposit paid</w:t>
      </w:r>
      <w:r>
        <w:t>.</w:t>
      </w:r>
      <w:r w:rsidR="00DD571B">
        <w:t xml:space="preserve"> </w:t>
      </w:r>
    </w:p>
    <w:p w:rsidR="00DD571B" w:rsidRDefault="00A22262">
      <w:r>
        <w:lastRenderedPageBreak/>
        <w:t>3</w:t>
      </w:r>
      <w:r w:rsidR="00DD571B">
        <w:t>.</w:t>
      </w:r>
      <w:r w:rsidR="00F57C3A">
        <w:t>4</w:t>
      </w:r>
      <w:r w:rsidR="00DD571B">
        <w:t xml:space="preserve">. Refunds will only be made to the individual or organisation who originally paid the deposit. If a third party has paid the deposit on behalf of the applicant, we are unable to refund the deposit directly to the applicant. </w:t>
      </w:r>
    </w:p>
    <w:p w:rsidR="00DD571B" w:rsidRDefault="00A22262">
      <w:r>
        <w:t>3</w:t>
      </w:r>
      <w:r w:rsidR="00DD571B">
        <w:t>.</w:t>
      </w:r>
      <w:r w:rsidR="00F57C3A">
        <w:t>5</w:t>
      </w:r>
      <w:r w:rsidR="00DD571B">
        <w:t xml:space="preserve">. Please note that refund requests will only be authorised within 3 years of the deposit payment date. </w:t>
      </w:r>
    </w:p>
    <w:p w:rsidR="00DD571B" w:rsidRPr="00A22262" w:rsidRDefault="00A22262">
      <w:pPr>
        <w:rPr>
          <w:b/>
        </w:rPr>
      </w:pPr>
      <w:r w:rsidRPr="00A22262">
        <w:rPr>
          <w:b/>
        </w:rPr>
        <w:t>4</w:t>
      </w:r>
      <w:r w:rsidR="00DD571B" w:rsidRPr="00A22262">
        <w:rPr>
          <w:b/>
        </w:rPr>
        <w:t xml:space="preserve">. Compensation </w:t>
      </w:r>
    </w:p>
    <w:p w:rsidR="00DD571B" w:rsidRDefault="00A22262">
      <w:r>
        <w:t>4</w:t>
      </w:r>
      <w:r w:rsidR="00DD571B">
        <w:t xml:space="preserve">.1. </w:t>
      </w:r>
      <w:r w:rsidR="008F4AFF">
        <w:t xml:space="preserve">Mountview </w:t>
      </w:r>
      <w:r w:rsidR="002676B8">
        <w:t>has</w:t>
      </w:r>
      <w:r w:rsidR="008F4AFF">
        <w:t xml:space="preserve"> </w:t>
      </w:r>
      <w:r w:rsidR="00DD571B">
        <w:t xml:space="preserve">a single campus in Peckham, south London and this is the location from which it delivers courses. Mountview has no plans to open and relocate courses to a second campus. </w:t>
      </w:r>
      <w:r w:rsidR="002A3715">
        <w:t>Some students study under split-site arrangements undertaking their studies both at Mountview and at a partner organisation.</w:t>
      </w:r>
    </w:p>
    <w:p w:rsidR="00DD571B" w:rsidRDefault="00A22262">
      <w:r>
        <w:t>4</w:t>
      </w:r>
      <w:r w:rsidR="00DD571B">
        <w:t xml:space="preserve">.2. Mountview’s approach to course closure is to teach all students through to the completion of their studies. Mountview’s course closure process ensures plans are put in place to enable all students registered on the course to complete their studies. There are no courses identified where there would be an increased risk of non-continuation. </w:t>
      </w:r>
    </w:p>
    <w:p w:rsidR="00DD571B" w:rsidRDefault="00A22262">
      <w:r>
        <w:t>4</w:t>
      </w:r>
      <w:r w:rsidR="00DD571B">
        <w:t>.3. In the exceedingly rare event Mountview was not able to preserve the continuation of study Mountview would provide a transcript and where appropriate an exit award in relation to the credits passed and awarded</w:t>
      </w:r>
      <w:r w:rsidR="009824B4">
        <w:t>.</w:t>
      </w:r>
      <w:r w:rsidR="002676B8">
        <w:t xml:space="preserve"> </w:t>
      </w:r>
      <w:r w:rsidR="009824B4">
        <w:t>Mountview would also</w:t>
      </w:r>
      <w:r w:rsidR="00DD571B">
        <w:t xml:space="preserve"> seek to relocate the student so they can complete their studies and achieve the intended qualification aim at another provider.</w:t>
      </w:r>
    </w:p>
    <w:p w:rsidR="006F0981" w:rsidRDefault="00A22262">
      <w:r>
        <w:t>4</w:t>
      </w:r>
      <w:r w:rsidR="00DD571B">
        <w:t>.3.1. In the event students transfer to complete their studies at another provider, Mountview would provide a compensation payment that would cover</w:t>
      </w:r>
      <w:r w:rsidR="004D5EDF">
        <w:t>:</w:t>
      </w:r>
      <w:r w:rsidR="00DD571B">
        <w:t xml:space="preserve"> </w:t>
      </w:r>
    </w:p>
    <w:p w:rsidR="006F0981" w:rsidRPr="004D5EDF" w:rsidRDefault="00DD571B" w:rsidP="00920578">
      <w:pPr>
        <w:ind w:left="567"/>
      </w:pPr>
      <w:r w:rsidRPr="004D5EDF">
        <w:t xml:space="preserve">i. the difference in tuition costs between the fee that would have been liable at Mountview and the fee at the new provider to complete the course </w:t>
      </w:r>
    </w:p>
    <w:p w:rsidR="006F0981" w:rsidRPr="004D5EDF" w:rsidRDefault="00DD571B" w:rsidP="00920578">
      <w:pPr>
        <w:ind w:left="567"/>
      </w:pPr>
      <w:r w:rsidRPr="004D5EDF">
        <w:t xml:space="preserve">ii. relocation expenses of up to £1,500 on the provision of receipts </w:t>
      </w:r>
    </w:p>
    <w:p w:rsidR="004D5EDF" w:rsidRDefault="00A22262" w:rsidP="006F0981">
      <w:r>
        <w:t>4</w:t>
      </w:r>
      <w:r w:rsidR="00DD571B">
        <w:t xml:space="preserve">.3.2. In the event an alternative provider cannot be found that is acceptable to the student </w:t>
      </w:r>
      <w:r w:rsidR="006F0981">
        <w:t xml:space="preserve">Mountview </w:t>
      </w:r>
      <w:r w:rsidR="00DD571B">
        <w:t xml:space="preserve">would refund all tuition fees, and make a compensation payment which would take into account maintenance costs and the duration of study. </w:t>
      </w:r>
    </w:p>
    <w:p w:rsidR="002A3715" w:rsidRPr="00A22262" w:rsidRDefault="00A22262" w:rsidP="006F0981">
      <w:pPr>
        <w:rPr>
          <w:b/>
        </w:rPr>
      </w:pPr>
      <w:r w:rsidRPr="00A22262">
        <w:rPr>
          <w:b/>
        </w:rPr>
        <w:t>5</w:t>
      </w:r>
      <w:r w:rsidR="00DD571B" w:rsidRPr="00A22262">
        <w:rPr>
          <w:b/>
        </w:rPr>
        <w:t>. Financial security</w:t>
      </w:r>
    </w:p>
    <w:p w:rsidR="002A3715" w:rsidRDefault="00A22262" w:rsidP="006F0981">
      <w:r>
        <w:t>5</w:t>
      </w:r>
      <w:r w:rsidR="00DD571B">
        <w:t xml:space="preserve">.1. </w:t>
      </w:r>
      <w:r w:rsidR="002A3715">
        <w:t>Mountview</w:t>
      </w:r>
      <w:r w:rsidR="000C2055">
        <w:t xml:space="preserve"> ha</w:t>
      </w:r>
      <w:r w:rsidR="002C3C42">
        <w:t>d</w:t>
      </w:r>
      <w:r w:rsidR="002E5EBB">
        <w:t xml:space="preserve"> </w:t>
      </w:r>
      <w:r w:rsidR="00920578">
        <w:t>free unrestricted reserves of £537,443</w:t>
      </w:r>
      <w:r w:rsidR="002C3C42">
        <w:t xml:space="preserve"> at 31</w:t>
      </w:r>
      <w:r w:rsidR="002C3C42" w:rsidRPr="002C3C42">
        <w:rPr>
          <w:vertAlign w:val="superscript"/>
        </w:rPr>
        <w:t>st</w:t>
      </w:r>
      <w:r w:rsidR="002C3C42">
        <w:t xml:space="preserve"> August 2017.  Refunds and compensation payments are paid from these reserves.</w:t>
      </w:r>
    </w:p>
    <w:p w:rsidR="002A3715" w:rsidRPr="00A22262" w:rsidRDefault="00A22262" w:rsidP="006F0981">
      <w:pPr>
        <w:rPr>
          <w:b/>
        </w:rPr>
      </w:pPr>
      <w:r w:rsidRPr="00A22262">
        <w:rPr>
          <w:b/>
        </w:rPr>
        <w:t>6</w:t>
      </w:r>
      <w:r w:rsidR="00DD571B" w:rsidRPr="00A22262">
        <w:rPr>
          <w:b/>
        </w:rPr>
        <w:t xml:space="preserve">. Tuition Fee liability details </w:t>
      </w:r>
    </w:p>
    <w:p w:rsidR="002A3715" w:rsidRDefault="00A22262" w:rsidP="006F0981">
      <w:r>
        <w:t>6</w:t>
      </w:r>
      <w:r w:rsidR="00DD571B">
        <w:t xml:space="preserve">.1. Tuition fees are normally charged on an annual basis and so for a course being delivered over, </w:t>
      </w:r>
      <w:r w:rsidR="00DD571B">
        <w:t xml:space="preserve">for example, three years, a student can expect to pay a tuition fee for each year of study. </w:t>
      </w:r>
    </w:p>
    <w:p w:rsidR="002A3715" w:rsidRDefault="00A22262" w:rsidP="006F0981">
      <w:r>
        <w:t>6</w:t>
      </w:r>
      <w:r w:rsidR="00DD571B">
        <w:t>.2. Tuition fees will normally increase annually</w:t>
      </w:r>
      <w:r w:rsidR="00DD4EEE">
        <w:t xml:space="preserve"> in line with inflation</w:t>
      </w:r>
      <w:r w:rsidR="00DD571B">
        <w:t xml:space="preserve">. The fee increase will be limited to </w:t>
      </w:r>
      <w:r w:rsidR="00DD4EEE">
        <w:t xml:space="preserve">the greater of </w:t>
      </w:r>
      <w:r w:rsidR="00DD571B">
        <w:t>4%</w:t>
      </w:r>
      <w:r w:rsidR="00DD4EEE">
        <w:t xml:space="preserve"> </w:t>
      </w:r>
      <w:r w:rsidR="00DD571B">
        <w:t xml:space="preserve">or the % increase of the UK Government regulated fee. </w:t>
      </w:r>
    </w:p>
    <w:p w:rsidR="002A3715" w:rsidRDefault="00A22262" w:rsidP="006F0981">
      <w:r>
        <w:lastRenderedPageBreak/>
        <w:t>6</w:t>
      </w:r>
      <w:r w:rsidR="00DD571B">
        <w:t xml:space="preserve">.3. The guidance in </w:t>
      </w:r>
      <w:r w:rsidR="00F57C3A">
        <w:t>Table 1</w:t>
      </w:r>
      <w:r w:rsidR="00DD571B">
        <w:t xml:space="preserve"> below details a student’s tuition fee liability for the academic year in the event a student withdraws or interrupts their study before the end of that academic year. </w:t>
      </w:r>
    </w:p>
    <w:p w:rsidR="002A3715" w:rsidRDefault="00A22262" w:rsidP="006F0981">
      <w:r w:rsidRPr="00B62D65">
        <w:t>6</w:t>
      </w:r>
      <w:r w:rsidR="00DD571B" w:rsidRPr="00B62D65">
        <w:t>.4. Where part-time fees are charged based on the modules studied, the fee will be based on the credit value of modules studied as a percentage of the credits associated with full-time study.</w:t>
      </w:r>
      <w:r w:rsidR="00DD571B">
        <w:t xml:space="preserve"> </w:t>
      </w:r>
    </w:p>
    <w:p w:rsidR="002A3715" w:rsidRDefault="00A22262" w:rsidP="006F0981">
      <w:r>
        <w:t>6</w:t>
      </w:r>
      <w:r w:rsidR="004D5EDF">
        <w:t>.5. The standard undergraduate</w:t>
      </w:r>
      <w:r w:rsidR="00DD571B">
        <w:t xml:space="preserve"> academic year has </w:t>
      </w:r>
      <w:r w:rsidR="002A3715">
        <w:t>three terms</w:t>
      </w:r>
      <w:r w:rsidR="00DD571B">
        <w:t xml:space="preserve"> </w:t>
      </w:r>
      <w:r w:rsidR="002A3715">
        <w:t>of 12</w:t>
      </w:r>
      <w:r w:rsidR="004D5EDF">
        <w:t xml:space="preserve"> or 13</w:t>
      </w:r>
      <w:r w:rsidR="002A3715">
        <w:t xml:space="preserve"> weeks each</w:t>
      </w:r>
      <w:r w:rsidR="004D5EDF">
        <w:t>,</w:t>
      </w:r>
      <w:r w:rsidR="002A3715">
        <w:t xml:space="preserve"> </w:t>
      </w:r>
      <w:r w:rsidR="00DD571B">
        <w:t>and t</w:t>
      </w:r>
      <w:r w:rsidR="002A3715">
        <w:t xml:space="preserve">he teaching weeks are numbered. </w:t>
      </w:r>
      <w:r w:rsidR="00DD571B">
        <w:t xml:space="preserve">This numbering is also used for most </w:t>
      </w:r>
      <w:r w:rsidR="004D5EDF">
        <w:t xml:space="preserve">foundation and </w:t>
      </w:r>
      <w:r w:rsidR="00DD571B">
        <w:t xml:space="preserve">postgraduate courses. </w:t>
      </w:r>
    </w:p>
    <w:p w:rsidR="00F57C3A" w:rsidRDefault="00F57C3A" w:rsidP="006F0981">
      <w:r w:rsidRPr="00F57C3A">
        <w:t>6.6. If a student interrupts their studies fee payments will be carried forward to the following year. If</w:t>
      </w:r>
      <w:r>
        <w:t xml:space="preserve"> the student decides to withdraw within 12 months of interrupting study they will be subject to the tuition fee liability outlined in Table 1 below.</w:t>
      </w:r>
    </w:p>
    <w:p w:rsidR="00D65890" w:rsidRDefault="00A22262" w:rsidP="006F0981">
      <w:r>
        <w:t>6</w:t>
      </w:r>
      <w:r w:rsidR="00DD571B">
        <w:t>.</w:t>
      </w:r>
      <w:r w:rsidR="00F57C3A">
        <w:t>7</w:t>
      </w:r>
      <w:r w:rsidR="00DD571B">
        <w:t>. Where reference is made to terms then: Autumn term refers to teaching delivery between Summer and Christmas, Spring term to delivery between January and Easter, and Summer term to delivery between Easter and the Summer.</w:t>
      </w:r>
    </w:p>
    <w:p w:rsidR="006469AB" w:rsidRDefault="00F23926">
      <w:pPr>
        <w:sectPr w:rsidR="006469AB" w:rsidSect="006469AB">
          <w:footerReference w:type="default" r:id="rId9"/>
          <w:pgSz w:w="11906" w:h="16838"/>
          <w:pgMar w:top="1440" w:right="1440" w:bottom="1440" w:left="1440" w:header="708" w:footer="708" w:gutter="0"/>
          <w:cols w:space="708"/>
          <w:docGrid w:linePitch="360"/>
        </w:sectPr>
      </w:pPr>
      <w:r>
        <w:br w:type="page"/>
      </w:r>
    </w:p>
    <w:p w:rsidR="00F23926" w:rsidRPr="00F23926" w:rsidRDefault="00F23926">
      <w:pPr>
        <w:rPr>
          <w:b/>
        </w:rPr>
      </w:pPr>
      <w:r w:rsidRPr="00F23926">
        <w:rPr>
          <w:b/>
        </w:rPr>
        <w:lastRenderedPageBreak/>
        <w:t>Table 1</w:t>
      </w:r>
    </w:p>
    <w:tbl>
      <w:tblPr>
        <w:tblW w:w="13919" w:type="dxa"/>
        <w:tblInd w:w="93" w:type="dxa"/>
        <w:tblLook w:val="04A0" w:firstRow="1" w:lastRow="0" w:firstColumn="1" w:lastColumn="0" w:noHBand="0" w:noVBand="1"/>
      </w:tblPr>
      <w:tblGrid>
        <w:gridCol w:w="1291"/>
        <w:gridCol w:w="1163"/>
        <w:gridCol w:w="1134"/>
        <w:gridCol w:w="1203"/>
        <w:gridCol w:w="2199"/>
        <w:gridCol w:w="2268"/>
        <w:gridCol w:w="2337"/>
        <w:gridCol w:w="2324"/>
      </w:tblGrid>
      <w:tr w:rsidR="002C3C42" w:rsidRPr="00E87675" w:rsidTr="00434627">
        <w:trPr>
          <w:trHeight w:val="416"/>
        </w:trPr>
        <w:tc>
          <w:tcPr>
            <w:tcW w:w="13919"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3C42" w:rsidRPr="00F23926" w:rsidRDefault="002C3C42" w:rsidP="00434627">
            <w:pPr>
              <w:spacing w:after="0" w:line="240" w:lineRule="auto"/>
              <w:jc w:val="center"/>
              <w:rPr>
                <w:rFonts w:ascii="Calibri" w:eastAsia="Times New Roman" w:hAnsi="Calibri" w:cs="Calibri"/>
                <w:b/>
                <w:bCs/>
                <w:color w:val="000000"/>
                <w:lang w:eastAsia="en-GB"/>
              </w:rPr>
            </w:pPr>
            <w:r w:rsidRPr="00F23926">
              <w:rPr>
                <w:rFonts w:ascii="Calibri" w:eastAsia="Times New Roman" w:hAnsi="Calibri" w:cs="Calibri"/>
                <w:b/>
                <w:bCs/>
                <w:color w:val="000000"/>
                <w:lang w:eastAsia="en-GB"/>
              </w:rPr>
              <w:t>Tuition Fee liability for the academic year for students who withdraw prior to the completion of the course</w:t>
            </w:r>
          </w:p>
        </w:tc>
      </w:tr>
      <w:tr w:rsidR="002C3C42" w:rsidRPr="00E87675" w:rsidTr="00434627">
        <w:trPr>
          <w:trHeight w:val="422"/>
        </w:trPr>
        <w:tc>
          <w:tcPr>
            <w:tcW w:w="13919"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3C42" w:rsidRPr="00F23926" w:rsidRDefault="002C3C42" w:rsidP="00434627">
            <w:pPr>
              <w:spacing w:after="0" w:line="240" w:lineRule="auto"/>
              <w:jc w:val="center"/>
              <w:rPr>
                <w:rFonts w:ascii="Calibri" w:eastAsia="Times New Roman" w:hAnsi="Calibri" w:cs="Calibri"/>
                <w:b/>
                <w:bCs/>
                <w:color w:val="000000"/>
                <w:lang w:eastAsia="en-GB"/>
              </w:rPr>
            </w:pPr>
            <w:r w:rsidRPr="00F23926">
              <w:rPr>
                <w:rFonts w:ascii="Calibri" w:eastAsia="Times New Roman" w:hAnsi="Calibri" w:cs="Calibri"/>
                <w:b/>
                <w:bCs/>
                <w:color w:val="000000"/>
                <w:lang w:eastAsia="en-GB"/>
              </w:rPr>
              <w:t>For st</w:t>
            </w:r>
            <w:r>
              <w:rPr>
                <w:rFonts w:ascii="Calibri" w:eastAsia="Times New Roman" w:hAnsi="Calibri" w:cs="Calibri"/>
                <w:b/>
                <w:bCs/>
                <w:color w:val="000000"/>
                <w:lang w:eastAsia="en-GB"/>
              </w:rPr>
              <w:t>udents new to Mountview from 1 September 2019</w:t>
            </w:r>
          </w:p>
        </w:tc>
      </w:tr>
      <w:tr w:rsidR="002C3C42" w:rsidRPr="00E87675" w:rsidTr="00434627">
        <w:trPr>
          <w:trHeight w:val="651"/>
        </w:trPr>
        <w:tc>
          <w:tcPr>
            <w:tcW w:w="13919" w:type="dxa"/>
            <w:gridSpan w:val="8"/>
            <w:tcBorders>
              <w:top w:val="single" w:sz="4" w:space="0" w:color="auto"/>
              <w:bottom w:val="single" w:sz="4" w:space="0" w:color="auto"/>
            </w:tcBorders>
            <w:shd w:val="clear" w:color="auto" w:fill="auto"/>
            <w:noWrap/>
            <w:vAlign w:val="center"/>
          </w:tcPr>
          <w:p w:rsidR="002C3C42" w:rsidRPr="00F23926" w:rsidRDefault="002C3C42" w:rsidP="00434627">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sz w:val="24"/>
                <w:szCs w:val="24"/>
                <w:lang w:eastAsia="en-GB"/>
              </w:rPr>
              <w:t>FOUNDATION LEVEL</w:t>
            </w:r>
          </w:p>
        </w:tc>
      </w:tr>
      <w:tr w:rsidR="002C3C42" w:rsidRPr="00E87675" w:rsidTr="00434627">
        <w:trPr>
          <w:trHeight w:val="615"/>
        </w:trPr>
        <w:tc>
          <w:tcPr>
            <w:tcW w:w="1291"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2C3C42" w:rsidRPr="00F23926" w:rsidRDefault="002C3C42" w:rsidP="00434627">
            <w:pPr>
              <w:spacing w:after="0" w:line="240" w:lineRule="auto"/>
              <w:rPr>
                <w:rFonts w:ascii="Calibri" w:eastAsia="Times New Roman" w:hAnsi="Calibri" w:cs="Calibri"/>
                <w:b/>
                <w:bCs/>
                <w:color w:val="000000"/>
                <w:lang w:eastAsia="en-GB"/>
              </w:rPr>
            </w:pPr>
            <w:r w:rsidRPr="00F23926">
              <w:rPr>
                <w:rFonts w:ascii="Calibri" w:eastAsia="Times New Roman" w:hAnsi="Calibri" w:cs="Calibri"/>
                <w:b/>
                <w:bCs/>
                <w:color w:val="000000"/>
                <w:lang w:eastAsia="en-GB"/>
              </w:rPr>
              <w:t>Level</w:t>
            </w:r>
          </w:p>
        </w:tc>
        <w:tc>
          <w:tcPr>
            <w:tcW w:w="1163" w:type="dxa"/>
            <w:tcBorders>
              <w:top w:val="nil"/>
              <w:left w:val="nil"/>
              <w:bottom w:val="single" w:sz="4" w:space="0" w:color="auto"/>
              <w:right w:val="single" w:sz="4" w:space="0" w:color="auto"/>
            </w:tcBorders>
            <w:shd w:val="clear" w:color="auto" w:fill="D9D9D9" w:themeFill="background1" w:themeFillShade="D9"/>
            <w:noWrap/>
            <w:vAlign w:val="center"/>
            <w:hideMark/>
          </w:tcPr>
          <w:p w:rsidR="002C3C42" w:rsidRPr="00F23926" w:rsidRDefault="002C3C42" w:rsidP="00434627">
            <w:pPr>
              <w:spacing w:after="0" w:line="240" w:lineRule="auto"/>
              <w:rPr>
                <w:rFonts w:ascii="Calibri" w:eastAsia="Times New Roman" w:hAnsi="Calibri" w:cs="Calibri"/>
                <w:b/>
                <w:bCs/>
                <w:color w:val="000000"/>
                <w:lang w:eastAsia="en-GB"/>
              </w:rPr>
            </w:pPr>
            <w:r w:rsidRPr="00F23926">
              <w:rPr>
                <w:rFonts w:ascii="Calibri" w:eastAsia="Times New Roman" w:hAnsi="Calibri" w:cs="Calibri"/>
                <w:b/>
                <w:bCs/>
                <w:color w:val="000000"/>
                <w:lang w:eastAsia="en-GB"/>
              </w:rPr>
              <w:t>Full</w:t>
            </w:r>
            <w:r>
              <w:rPr>
                <w:rFonts w:ascii="Calibri" w:eastAsia="Times New Roman" w:hAnsi="Calibri" w:cs="Calibri"/>
                <w:b/>
                <w:bCs/>
                <w:color w:val="000000"/>
                <w:lang w:eastAsia="en-GB"/>
              </w:rPr>
              <w:t>-</w:t>
            </w:r>
            <w:r w:rsidRPr="00F23926">
              <w:rPr>
                <w:rFonts w:ascii="Calibri" w:eastAsia="Times New Roman" w:hAnsi="Calibri" w:cs="Calibri"/>
                <w:b/>
                <w:bCs/>
                <w:color w:val="000000"/>
                <w:lang w:eastAsia="en-GB"/>
              </w:rPr>
              <w:t xml:space="preserve"> or Part-Time</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2C3C42" w:rsidRPr="00F23926" w:rsidRDefault="002C3C42" w:rsidP="00434627">
            <w:pPr>
              <w:spacing w:after="0" w:line="240" w:lineRule="auto"/>
              <w:rPr>
                <w:rFonts w:ascii="Calibri" w:eastAsia="Times New Roman" w:hAnsi="Calibri" w:cs="Calibri"/>
                <w:b/>
                <w:bCs/>
                <w:color w:val="000000"/>
                <w:lang w:eastAsia="en-GB"/>
              </w:rPr>
            </w:pPr>
            <w:r w:rsidRPr="00F23926">
              <w:rPr>
                <w:rFonts w:ascii="Calibri" w:eastAsia="Times New Roman" w:hAnsi="Calibri" w:cs="Calibri"/>
                <w:b/>
                <w:bCs/>
                <w:color w:val="000000"/>
                <w:lang w:eastAsia="en-GB"/>
              </w:rPr>
              <w:t>Length of Course</w:t>
            </w:r>
          </w:p>
        </w:tc>
        <w:tc>
          <w:tcPr>
            <w:tcW w:w="1203" w:type="dxa"/>
            <w:tcBorders>
              <w:top w:val="nil"/>
              <w:left w:val="nil"/>
              <w:bottom w:val="single" w:sz="4" w:space="0" w:color="auto"/>
              <w:right w:val="single" w:sz="4" w:space="0" w:color="auto"/>
            </w:tcBorders>
            <w:shd w:val="clear" w:color="auto" w:fill="D9D9D9" w:themeFill="background1" w:themeFillShade="D9"/>
            <w:noWrap/>
            <w:vAlign w:val="center"/>
            <w:hideMark/>
          </w:tcPr>
          <w:p w:rsidR="002C3C42" w:rsidRPr="009C4ADF" w:rsidRDefault="002C3C42" w:rsidP="00434627">
            <w:pPr>
              <w:spacing w:after="0" w:line="240" w:lineRule="auto"/>
              <w:rPr>
                <w:rFonts w:ascii="Calibri" w:eastAsia="Times New Roman" w:hAnsi="Calibri" w:cs="Calibri"/>
                <w:b/>
                <w:bCs/>
                <w:color w:val="000000"/>
                <w:lang w:eastAsia="en-GB"/>
              </w:rPr>
            </w:pPr>
            <w:r w:rsidRPr="009C4ADF">
              <w:rPr>
                <w:rFonts w:ascii="Calibri" w:eastAsia="Times New Roman" w:hAnsi="Calibri" w:cs="Calibri"/>
                <w:b/>
                <w:bCs/>
                <w:color w:val="000000"/>
                <w:lang w:eastAsia="en-GB"/>
              </w:rPr>
              <w:t>Start</w:t>
            </w:r>
          </w:p>
        </w:tc>
        <w:tc>
          <w:tcPr>
            <w:tcW w:w="2199" w:type="dxa"/>
            <w:tcBorders>
              <w:top w:val="nil"/>
              <w:left w:val="nil"/>
              <w:bottom w:val="single" w:sz="4" w:space="0" w:color="auto"/>
              <w:right w:val="single" w:sz="4" w:space="0" w:color="auto"/>
            </w:tcBorders>
            <w:shd w:val="clear" w:color="auto" w:fill="D9D9D9" w:themeFill="background1" w:themeFillShade="D9"/>
            <w:vAlign w:val="center"/>
            <w:hideMark/>
          </w:tcPr>
          <w:p w:rsidR="002C3C42" w:rsidRPr="009C4ADF" w:rsidRDefault="002C3C42" w:rsidP="00434627">
            <w:pPr>
              <w:spacing w:after="0" w:line="240" w:lineRule="auto"/>
              <w:rPr>
                <w:rFonts w:ascii="Calibri" w:eastAsia="Times New Roman" w:hAnsi="Calibri" w:cs="Calibri"/>
                <w:b/>
                <w:bCs/>
                <w:color w:val="000000"/>
                <w:lang w:eastAsia="en-GB"/>
              </w:rPr>
            </w:pPr>
            <w:r w:rsidRPr="009C4ADF">
              <w:rPr>
                <w:rFonts w:ascii="Calibri" w:eastAsia="Times New Roman" w:hAnsi="Calibri" w:cs="Calibri"/>
                <w:b/>
                <w:bCs/>
                <w:color w:val="000000"/>
                <w:lang w:eastAsia="en-GB"/>
              </w:rPr>
              <w:t>No charge if a student withdraws:</w:t>
            </w:r>
          </w:p>
        </w:tc>
        <w:tc>
          <w:tcPr>
            <w:tcW w:w="2268" w:type="dxa"/>
            <w:tcBorders>
              <w:top w:val="nil"/>
              <w:left w:val="nil"/>
              <w:bottom w:val="single" w:sz="4" w:space="0" w:color="auto"/>
              <w:right w:val="single" w:sz="4" w:space="0" w:color="auto"/>
            </w:tcBorders>
            <w:shd w:val="clear" w:color="auto" w:fill="D9D9D9" w:themeFill="background1" w:themeFillShade="D9"/>
            <w:vAlign w:val="center"/>
            <w:hideMark/>
          </w:tcPr>
          <w:p w:rsidR="002C3C42" w:rsidRPr="00F23926" w:rsidRDefault="002C3C42" w:rsidP="00434627">
            <w:pPr>
              <w:spacing w:after="0" w:line="240" w:lineRule="auto"/>
              <w:rPr>
                <w:rFonts w:ascii="Calibri" w:eastAsia="Times New Roman" w:hAnsi="Calibri" w:cs="Calibri"/>
                <w:b/>
                <w:bCs/>
                <w:color w:val="000000"/>
                <w:lang w:eastAsia="en-GB"/>
              </w:rPr>
            </w:pPr>
            <w:r w:rsidRPr="009C4ADF">
              <w:rPr>
                <w:rFonts w:ascii="Calibri" w:eastAsia="Times New Roman" w:hAnsi="Calibri" w:cs="Calibri"/>
                <w:b/>
                <w:bCs/>
                <w:color w:val="000000"/>
                <w:lang w:eastAsia="en-GB"/>
              </w:rPr>
              <w:t>25</w:t>
            </w:r>
            <w:r w:rsidRPr="00F23926">
              <w:rPr>
                <w:rFonts w:ascii="Calibri" w:eastAsia="Times New Roman" w:hAnsi="Calibri" w:cs="Calibri"/>
                <w:b/>
                <w:bCs/>
                <w:color w:val="000000"/>
                <w:lang w:eastAsia="en-GB"/>
              </w:rPr>
              <w:t>% fee charged if a student withdraws:</w:t>
            </w:r>
          </w:p>
        </w:tc>
        <w:tc>
          <w:tcPr>
            <w:tcW w:w="2337" w:type="dxa"/>
            <w:tcBorders>
              <w:top w:val="nil"/>
              <w:left w:val="nil"/>
              <w:bottom w:val="single" w:sz="4" w:space="0" w:color="auto"/>
              <w:right w:val="single" w:sz="4" w:space="0" w:color="auto"/>
            </w:tcBorders>
            <w:shd w:val="clear" w:color="auto" w:fill="D9D9D9" w:themeFill="background1" w:themeFillShade="D9"/>
            <w:vAlign w:val="center"/>
            <w:hideMark/>
          </w:tcPr>
          <w:p w:rsidR="002C3C42" w:rsidRPr="00F23926" w:rsidRDefault="002C3C42" w:rsidP="00434627">
            <w:pPr>
              <w:spacing w:after="0" w:line="240" w:lineRule="auto"/>
              <w:rPr>
                <w:rFonts w:ascii="Calibri" w:eastAsia="Times New Roman" w:hAnsi="Calibri" w:cs="Calibri"/>
                <w:b/>
                <w:bCs/>
                <w:color w:val="000000"/>
                <w:lang w:eastAsia="en-GB"/>
              </w:rPr>
            </w:pPr>
            <w:r w:rsidRPr="00F23926">
              <w:rPr>
                <w:rFonts w:ascii="Calibri" w:eastAsia="Times New Roman" w:hAnsi="Calibri" w:cs="Calibri"/>
                <w:b/>
                <w:bCs/>
                <w:color w:val="000000"/>
                <w:lang w:eastAsia="en-GB"/>
              </w:rPr>
              <w:t>50% fee charged if a student withdraws:</w:t>
            </w:r>
          </w:p>
        </w:tc>
        <w:tc>
          <w:tcPr>
            <w:tcW w:w="2324" w:type="dxa"/>
            <w:tcBorders>
              <w:top w:val="nil"/>
              <w:left w:val="nil"/>
              <w:bottom w:val="single" w:sz="4" w:space="0" w:color="auto"/>
              <w:right w:val="single" w:sz="4" w:space="0" w:color="auto"/>
            </w:tcBorders>
            <w:shd w:val="clear" w:color="auto" w:fill="D9D9D9" w:themeFill="background1" w:themeFillShade="D9"/>
            <w:vAlign w:val="center"/>
            <w:hideMark/>
          </w:tcPr>
          <w:p w:rsidR="002C3C42" w:rsidRPr="00F23926" w:rsidRDefault="002C3C42" w:rsidP="00434627">
            <w:pPr>
              <w:spacing w:after="0" w:line="240" w:lineRule="auto"/>
              <w:rPr>
                <w:rFonts w:ascii="Calibri" w:eastAsia="Times New Roman" w:hAnsi="Calibri" w:cs="Calibri"/>
                <w:b/>
                <w:bCs/>
                <w:color w:val="000000"/>
                <w:lang w:eastAsia="en-GB"/>
              </w:rPr>
            </w:pPr>
            <w:r w:rsidRPr="00F23926">
              <w:rPr>
                <w:rFonts w:ascii="Calibri" w:eastAsia="Times New Roman" w:hAnsi="Calibri" w:cs="Calibri"/>
                <w:b/>
                <w:bCs/>
                <w:color w:val="000000"/>
                <w:lang w:eastAsia="en-GB"/>
              </w:rPr>
              <w:t>Full fee charged if a student withdraws:</w:t>
            </w:r>
          </w:p>
        </w:tc>
      </w:tr>
      <w:tr w:rsidR="002C3C42" w:rsidRPr="00E87675" w:rsidTr="00434627">
        <w:trPr>
          <w:trHeight w:val="6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C3C42" w:rsidRPr="00F23926" w:rsidRDefault="002C3C42" w:rsidP="00434627">
            <w:pPr>
              <w:spacing w:after="0" w:line="240" w:lineRule="auto"/>
              <w:rPr>
                <w:rFonts w:ascii="Calibri" w:eastAsia="Times New Roman" w:hAnsi="Calibri" w:cs="Calibri"/>
                <w:color w:val="000000"/>
                <w:lang w:eastAsia="en-GB"/>
              </w:rPr>
            </w:pPr>
            <w:r w:rsidRPr="00F23926">
              <w:rPr>
                <w:rFonts w:ascii="Calibri" w:eastAsia="Times New Roman" w:hAnsi="Calibri" w:cs="Calibri"/>
                <w:color w:val="000000"/>
                <w:lang w:eastAsia="en-GB"/>
              </w:rPr>
              <w:t>Foundation</w:t>
            </w:r>
          </w:p>
        </w:tc>
        <w:tc>
          <w:tcPr>
            <w:tcW w:w="1163" w:type="dxa"/>
            <w:tcBorders>
              <w:top w:val="nil"/>
              <w:left w:val="nil"/>
              <w:bottom w:val="single" w:sz="4" w:space="0" w:color="auto"/>
              <w:right w:val="single" w:sz="4" w:space="0" w:color="auto"/>
            </w:tcBorders>
            <w:shd w:val="clear" w:color="auto" w:fill="auto"/>
            <w:vAlign w:val="center"/>
            <w:hideMark/>
          </w:tcPr>
          <w:p w:rsidR="002C3C42" w:rsidRPr="00F23926" w:rsidRDefault="002C3C42" w:rsidP="00434627">
            <w:pPr>
              <w:spacing w:after="0" w:line="240" w:lineRule="auto"/>
              <w:rPr>
                <w:rFonts w:ascii="Calibri" w:eastAsia="Times New Roman" w:hAnsi="Calibri" w:cs="Calibri"/>
                <w:color w:val="000000"/>
                <w:lang w:eastAsia="en-GB"/>
              </w:rPr>
            </w:pPr>
            <w:r w:rsidRPr="00F23926">
              <w:rPr>
                <w:rFonts w:ascii="Calibri" w:eastAsia="Times New Roman" w:hAnsi="Calibri" w:cs="Calibri"/>
                <w:color w:val="000000"/>
                <w:lang w:eastAsia="en-GB"/>
              </w:rPr>
              <w:t>Full-time</w:t>
            </w:r>
          </w:p>
        </w:tc>
        <w:tc>
          <w:tcPr>
            <w:tcW w:w="1134" w:type="dxa"/>
            <w:tcBorders>
              <w:top w:val="nil"/>
              <w:left w:val="nil"/>
              <w:bottom w:val="single" w:sz="4" w:space="0" w:color="auto"/>
              <w:right w:val="single" w:sz="4" w:space="0" w:color="auto"/>
            </w:tcBorders>
            <w:shd w:val="clear" w:color="auto" w:fill="auto"/>
            <w:vAlign w:val="center"/>
            <w:hideMark/>
          </w:tcPr>
          <w:p w:rsidR="002C3C42" w:rsidRPr="00F23926" w:rsidRDefault="002C3C42" w:rsidP="00434627">
            <w:pPr>
              <w:spacing w:after="0" w:line="240" w:lineRule="auto"/>
              <w:rPr>
                <w:rFonts w:ascii="Calibri" w:eastAsia="Times New Roman" w:hAnsi="Calibri" w:cs="Calibri"/>
                <w:color w:val="000000"/>
                <w:lang w:eastAsia="en-GB"/>
              </w:rPr>
            </w:pPr>
            <w:r w:rsidRPr="00F23926">
              <w:rPr>
                <w:rFonts w:ascii="Calibri" w:eastAsia="Times New Roman" w:hAnsi="Calibri" w:cs="Calibri"/>
                <w:color w:val="000000"/>
                <w:lang w:eastAsia="en-GB"/>
              </w:rPr>
              <w:t>2 Terms</w:t>
            </w:r>
          </w:p>
        </w:tc>
        <w:tc>
          <w:tcPr>
            <w:tcW w:w="1203" w:type="dxa"/>
            <w:tcBorders>
              <w:top w:val="nil"/>
              <w:left w:val="nil"/>
              <w:bottom w:val="single" w:sz="4" w:space="0" w:color="auto"/>
              <w:right w:val="single" w:sz="4" w:space="0" w:color="auto"/>
            </w:tcBorders>
            <w:shd w:val="clear" w:color="auto" w:fill="auto"/>
            <w:vAlign w:val="center"/>
            <w:hideMark/>
          </w:tcPr>
          <w:p w:rsidR="002C3C42" w:rsidRPr="00F23926" w:rsidRDefault="002C3C42" w:rsidP="00434627">
            <w:pPr>
              <w:spacing w:after="0" w:line="240" w:lineRule="auto"/>
              <w:rPr>
                <w:rFonts w:ascii="Calibri" w:eastAsia="Times New Roman" w:hAnsi="Calibri" w:cs="Calibri"/>
                <w:color w:val="000000"/>
                <w:lang w:eastAsia="en-GB"/>
              </w:rPr>
            </w:pPr>
            <w:r w:rsidRPr="00F23926">
              <w:rPr>
                <w:rFonts w:ascii="Calibri" w:eastAsia="Times New Roman" w:hAnsi="Calibri" w:cs="Calibri"/>
                <w:color w:val="000000"/>
                <w:lang w:eastAsia="en-GB"/>
              </w:rPr>
              <w:t>September</w:t>
            </w:r>
          </w:p>
        </w:tc>
        <w:tc>
          <w:tcPr>
            <w:tcW w:w="2199" w:type="dxa"/>
            <w:tcBorders>
              <w:top w:val="nil"/>
              <w:left w:val="nil"/>
              <w:bottom w:val="single" w:sz="4" w:space="0" w:color="auto"/>
              <w:right w:val="single" w:sz="4" w:space="0" w:color="auto"/>
            </w:tcBorders>
            <w:shd w:val="clear" w:color="auto" w:fill="auto"/>
            <w:vAlign w:val="center"/>
            <w:hideMark/>
          </w:tcPr>
          <w:p w:rsidR="002C3C42" w:rsidRPr="00F23926" w:rsidRDefault="002C3C42" w:rsidP="00434627">
            <w:pPr>
              <w:spacing w:after="0" w:line="240" w:lineRule="auto"/>
              <w:rPr>
                <w:rFonts w:ascii="Calibri" w:eastAsia="Times New Roman" w:hAnsi="Calibri" w:cs="Calibri"/>
                <w:color w:val="000000"/>
                <w:lang w:eastAsia="en-GB"/>
              </w:rPr>
            </w:pPr>
            <w:r w:rsidRPr="00F23926">
              <w:rPr>
                <w:rFonts w:ascii="Calibri" w:eastAsia="Times New Roman" w:hAnsi="Calibri" w:cs="Calibri"/>
                <w:color w:val="000000"/>
                <w:lang w:eastAsia="en-GB"/>
              </w:rPr>
              <w:t>Less than 14 days after registration</w:t>
            </w:r>
          </w:p>
        </w:tc>
        <w:tc>
          <w:tcPr>
            <w:tcW w:w="2268" w:type="dxa"/>
            <w:tcBorders>
              <w:top w:val="nil"/>
              <w:left w:val="nil"/>
              <w:bottom w:val="single" w:sz="4" w:space="0" w:color="auto"/>
              <w:right w:val="single" w:sz="4" w:space="0" w:color="auto"/>
            </w:tcBorders>
            <w:shd w:val="clear" w:color="auto" w:fill="auto"/>
            <w:vAlign w:val="center"/>
            <w:hideMark/>
          </w:tcPr>
          <w:p w:rsidR="002C3C42" w:rsidRPr="00F23926" w:rsidRDefault="002C3C42" w:rsidP="00434627">
            <w:pPr>
              <w:spacing w:after="0" w:line="240" w:lineRule="auto"/>
              <w:rPr>
                <w:rFonts w:ascii="Calibri" w:eastAsia="Times New Roman" w:hAnsi="Calibri" w:cs="Calibri"/>
                <w:color w:val="000000"/>
                <w:lang w:eastAsia="en-GB"/>
              </w:rPr>
            </w:pPr>
            <w:r w:rsidRPr="00F23926">
              <w:rPr>
                <w:rFonts w:ascii="Calibri" w:eastAsia="Times New Roman" w:hAnsi="Calibri" w:cs="Calibri"/>
                <w:color w:val="000000"/>
                <w:lang w:eastAsia="en-GB"/>
              </w:rPr>
              <w:t xml:space="preserve">Before the Monday of Week 6 Autumn term </w:t>
            </w:r>
          </w:p>
        </w:tc>
        <w:tc>
          <w:tcPr>
            <w:tcW w:w="2337" w:type="dxa"/>
            <w:tcBorders>
              <w:top w:val="nil"/>
              <w:left w:val="nil"/>
              <w:bottom w:val="single" w:sz="4" w:space="0" w:color="auto"/>
              <w:right w:val="single" w:sz="4" w:space="0" w:color="auto"/>
            </w:tcBorders>
            <w:shd w:val="clear" w:color="auto" w:fill="auto"/>
            <w:vAlign w:val="center"/>
            <w:hideMark/>
          </w:tcPr>
          <w:p w:rsidR="002C3C42" w:rsidRPr="00F23926" w:rsidRDefault="002C3C42" w:rsidP="00434627">
            <w:pPr>
              <w:spacing w:after="0" w:line="240" w:lineRule="auto"/>
              <w:rPr>
                <w:rFonts w:ascii="Calibri" w:eastAsia="Times New Roman" w:hAnsi="Calibri" w:cs="Calibri"/>
                <w:color w:val="000000"/>
                <w:lang w:eastAsia="en-GB"/>
              </w:rPr>
            </w:pPr>
            <w:r w:rsidRPr="00F23926">
              <w:rPr>
                <w:rFonts w:ascii="Calibri" w:eastAsia="Times New Roman" w:hAnsi="Calibri" w:cs="Calibri"/>
                <w:color w:val="000000"/>
                <w:lang w:eastAsia="en-GB"/>
              </w:rPr>
              <w:t xml:space="preserve">Before the Monday of Week </w:t>
            </w:r>
            <w:r>
              <w:rPr>
                <w:rFonts w:ascii="Calibri" w:eastAsia="Times New Roman" w:hAnsi="Calibri" w:cs="Calibri"/>
                <w:color w:val="000000"/>
                <w:lang w:eastAsia="en-GB"/>
              </w:rPr>
              <w:t>13 Autumn term</w:t>
            </w:r>
            <w:r w:rsidRPr="00F23926">
              <w:rPr>
                <w:rFonts w:ascii="Calibri" w:eastAsia="Times New Roman" w:hAnsi="Calibri" w:cs="Calibri"/>
                <w:color w:val="000000"/>
                <w:lang w:eastAsia="en-GB"/>
              </w:rPr>
              <w:t xml:space="preserve"> </w:t>
            </w:r>
          </w:p>
        </w:tc>
        <w:tc>
          <w:tcPr>
            <w:tcW w:w="2324" w:type="dxa"/>
            <w:tcBorders>
              <w:top w:val="nil"/>
              <w:left w:val="nil"/>
              <w:bottom w:val="single" w:sz="4" w:space="0" w:color="auto"/>
              <w:right w:val="single" w:sz="4" w:space="0" w:color="auto"/>
            </w:tcBorders>
            <w:shd w:val="clear" w:color="auto" w:fill="auto"/>
            <w:vAlign w:val="center"/>
            <w:hideMark/>
          </w:tcPr>
          <w:p w:rsidR="002C3C42" w:rsidRPr="00F23926" w:rsidRDefault="002C3C42" w:rsidP="00434627">
            <w:pPr>
              <w:spacing w:after="0" w:line="240" w:lineRule="auto"/>
              <w:rPr>
                <w:rFonts w:ascii="Calibri" w:eastAsia="Times New Roman" w:hAnsi="Calibri" w:cs="Calibri"/>
                <w:color w:val="000000"/>
                <w:lang w:eastAsia="en-GB"/>
              </w:rPr>
            </w:pPr>
            <w:r w:rsidRPr="00F23926">
              <w:rPr>
                <w:rFonts w:ascii="Calibri" w:eastAsia="Times New Roman" w:hAnsi="Calibri" w:cs="Calibri"/>
                <w:color w:val="000000"/>
                <w:lang w:eastAsia="en-GB"/>
              </w:rPr>
              <w:t xml:space="preserve">After the Monday of Week </w:t>
            </w:r>
            <w:r>
              <w:rPr>
                <w:rFonts w:ascii="Calibri" w:eastAsia="Times New Roman" w:hAnsi="Calibri" w:cs="Calibri"/>
                <w:color w:val="000000"/>
                <w:lang w:eastAsia="en-GB"/>
              </w:rPr>
              <w:t>13 Autumn term</w:t>
            </w:r>
          </w:p>
        </w:tc>
      </w:tr>
      <w:tr w:rsidR="002C3C42" w:rsidRPr="00E87675" w:rsidTr="00434627">
        <w:trPr>
          <w:trHeight w:val="6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C3C42" w:rsidRPr="00F23926" w:rsidRDefault="002C3C42" w:rsidP="00434627">
            <w:pPr>
              <w:spacing w:after="0" w:line="240" w:lineRule="auto"/>
              <w:rPr>
                <w:rFonts w:ascii="Calibri" w:eastAsia="Times New Roman" w:hAnsi="Calibri" w:cs="Calibri"/>
                <w:color w:val="000000"/>
                <w:lang w:eastAsia="en-GB"/>
              </w:rPr>
            </w:pPr>
            <w:r w:rsidRPr="00F23926">
              <w:rPr>
                <w:rFonts w:ascii="Calibri" w:eastAsia="Times New Roman" w:hAnsi="Calibri" w:cs="Calibri"/>
                <w:color w:val="000000"/>
                <w:lang w:eastAsia="en-GB"/>
              </w:rPr>
              <w:t>Foundation</w:t>
            </w:r>
          </w:p>
        </w:tc>
        <w:tc>
          <w:tcPr>
            <w:tcW w:w="1163" w:type="dxa"/>
            <w:tcBorders>
              <w:top w:val="nil"/>
              <w:left w:val="nil"/>
              <w:bottom w:val="single" w:sz="4" w:space="0" w:color="auto"/>
              <w:right w:val="single" w:sz="4" w:space="0" w:color="auto"/>
            </w:tcBorders>
            <w:shd w:val="clear" w:color="auto" w:fill="auto"/>
            <w:vAlign w:val="center"/>
            <w:hideMark/>
          </w:tcPr>
          <w:p w:rsidR="002C3C42" w:rsidRPr="00F23926" w:rsidRDefault="002C3C42" w:rsidP="00434627">
            <w:pPr>
              <w:spacing w:after="0" w:line="240" w:lineRule="auto"/>
              <w:rPr>
                <w:rFonts w:ascii="Calibri" w:eastAsia="Times New Roman" w:hAnsi="Calibri" w:cs="Calibri"/>
                <w:color w:val="000000"/>
                <w:lang w:eastAsia="en-GB"/>
              </w:rPr>
            </w:pPr>
            <w:r w:rsidRPr="00F23926">
              <w:rPr>
                <w:rFonts w:ascii="Calibri" w:eastAsia="Times New Roman" w:hAnsi="Calibri" w:cs="Calibri"/>
                <w:color w:val="000000"/>
                <w:lang w:eastAsia="en-GB"/>
              </w:rPr>
              <w:t>Part-time</w:t>
            </w:r>
          </w:p>
        </w:tc>
        <w:tc>
          <w:tcPr>
            <w:tcW w:w="1134" w:type="dxa"/>
            <w:tcBorders>
              <w:top w:val="nil"/>
              <w:left w:val="nil"/>
              <w:bottom w:val="single" w:sz="4" w:space="0" w:color="auto"/>
              <w:right w:val="single" w:sz="4" w:space="0" w:color="auto"/>
            </w:tcBorders>
            <w:shd w:val="clear" w:color="auto" w:fill="auto"/>
            <w:vAlign w:val="center"/>
            <w:hideMark/>
          </w:tcPr>
          <w:p w:rsidR="002C3C42" w:rsidRPr="00E9060F" w:rsidRDefault="002C3C42" w:rsidP="00434627">
            <w:pPr>
              <w:spacing w:after="0" w:line="240" w:lineRule="auto"/>
              <w:rPr>
                <w:rFonts w:ascii="Calibri" w:eastAsia="Times New Roman" w:hAnsi="Calibri" w:cs="Calibri"/>
                <w:color w:val="000000"/>
                <w:lang w:eastAsia="en-GB"/>
              </w:rPr>
            </w:pPr>
            <w:r w:rsidRPr="00E9060F">
              <w:rPr>
                <w:rFonts w:ascii="Calibri" w:eastAsia="Times New Roman" w:hAnsi="Calibri" w:cs="Calibri"/>
                <w:color w:val="000000"/>
                <w:lang w:eastAsia="en-GB"/>
              </w:rPr>
              <w:t>2 Terms</w:t>
            </w:r>
          </w:p>
        </w:tc>
        <w:tc>
          <w:tcPr>
            <w:tcW w:w="1203" w:type="dxa"/>
            <w:tcBorders>
              <w:top w:val="nil"/>
              <w:left w:val="nil"/>
              <w:bottom w:val="single" w:sz="4" w:space="0" w:color="auto"/>
              <w:right w:val="single" w:sz="4" w:space="0" w:color="auto"/>
            </w:tcBorders>
            <w:shd w:val="clear" w:color="auto" w:fill="auto"/>
            <w:vAlign w:val="center"/>
            <w:hideMark/>
          </w:tcPr>
          <w:p w:rsidR="002C3C42" w:rsidRPr="00F23926" w:rsidRDefault="002C3C42" w:rsidP="00434627">
            <w:pPr>
              <w:spacing w:after="0" w:line="240" w:lineRule="auto"/>
              <w:rPr>
                <w:rFonts w:ascii="Calibri" w:eastAsia="Times New Roman" w:hAnsi="Calibri" w:cs="Calibri"/>
                <w:color w:val="000000"/>
                <w:lang w:eastAsia="en-GB"/>
              </w:rPr>
            </w:pPr>
            <w:r w:rsidRPr="00F23926">
              <w:rPr>
                <w:rFonts w:ascii="Calibri" w:eastAsia="Times New Roman" w:hAnsi="Calibri" w:cs="Calibri"/>
                <w:color w:val="000000"/>
                <w:lang w:eastAsia="en-GB"/>
              </w:rPr>
              <w:t>September</w:t>
            </w:r>
          </w:p>
        </w:tc>
        <w:tc>
          <w:tcPr>
            <w:tcW w:w="2199" w:type="dxa"/>
            <w:tcBorders>
              <w:top w:val="nil"/>
              <w:left w:val="nil"/>
              <w:bottom w:val="single" w:sz="4" w:space="0" w:color="auto"/>
              <w:right w:val="single" w:sz="4" w:space="0" w:color="auto"/>
            </w:tcBorders>
            <w:shd w:val="clear" w:color="auto" w:fill="auto"/>
            <w:vAlign w:val="center"/>
            <w:hideMark/>
          </w:tcPr>
          <w:p w:rsidR="002C3C42" w:rsidRPr="00F23926" w:rsidRDefault="002C3C42" w:rsidP="00434627">
            <w:pPr>
              <w:spacing w:after="0" w:line="240" w:lineRule="auto"/>
              <w:rPr>
                <w:rFonts w:ascii="Calibri" w:eastAsia="Times New Roman" w:hAnsi="Calibri" w:cs="Calibri"/>
                <w:color w:val="000000"/>
                <w:lang w:eastAsia="en-GB"/>
              </w:rPr>
            </w:pPr>
            <w:r w:rsidRPr="00F23926">
              <w:rPr>
                <w:rFonts w:ascii="Calibri" w:eastAsia="Times New Roman" w:hAnsi="Calibri" w:cs="Calibri"/>
                <w:color w:val="000000"/>
                <w:lang w:eastAsia="en-GB"/>
              </w:rPr>
              <w:t>Less than 14 days after registration</w:t>
            </w:r>
          </w:p>
        </w:tc>
        <w:tc>
          <w:tcPr>
            <w:tcW w:w="2268" w:type="dxa"/>
            <w:tcBorders>
              <w:top w:val="nil"/>
              <w:left w:val="nil"/>
              <w:bottom w:val="single" w:sz="4" w:space="0" w:color="auto"/>
              <w:right w:val="single" w:sz="4" w:space="0" w:color="auto"/>
            </w:tcBorders>
            <w:shd w:val="clear" w:color="auto" w:fill="auto"/>
            <w:vAlign w:val="center"/>
            <w:hideMark/>
          </w:tcPr>
          <w:p w:rsidR="002C3C42" w:rsidRPr="00F23926" w:rsidRDefault="002C3C42" w:rsidP="00434627">
            <w:pPr>
              <w:spacing w:after="0" w:line="240" w:lineRule="auto"/>
              <w:rPr>
                <w:rFonts w:ascii="Calibri" w:eastAsia="Times New Roman" w:hAnsi="Calibri" w:cs="Calibri"/>
                <w:color w:val="000000"/>
                <w:lang w:eastAsia="en-GB"/>
              </w:rPr>
            </w:pPr>
            <w:r w:rsidRPr="00F23926">
              <w:rPr>
                <w:rFonts w:ascii="Calibri" w:eastAsia="Times New Roman" w:hAnsi="Calibri" w:cs="Calibri"/>
                <w:color w:val="000000"/>
                <w:lang w:eastAsia="en-GB"/>
              </w:rPr>
              <w:t xml:space="preserve">Before the Monday of Week 6 Autumn term </w:t>
            </w:r>
          </w:p>
        </w:tc>
        <w:tc>
          <w:tcPr>
            <w:tcW w:w="2337" w:type="dxa"/>
            <w:tcBorders>
              <w:top w:val="nil"/>
              <w:left w:val="nil"/>
              <w:bottom w:val="single" w:sz="4" w:space="0" w:color="auto"/>
              <w:right w:val="single" w:sz="4" w:space="0" w:color="auto"/>
            </w:tcBorders>
            <w:shd w:val="clear" w:color="auto" w:fill="auto"/>
            <w:vAlign w:val="center"/>
            <w:hideMark/>
          </w:tcPr>
          <w:p w:rsidR="002C3C42" w:rsidRPr="00F23926" w:rsidRDefault="002C3C42" w:rsidP="00434627">
            <w:pPr>
              <w:spacing w:after="0" w:line="240" w:lineRule="auto"/>
              <w:rPr>
                <w:rFonts w:ascii="Calibri" w:eastAsia="Times New Roman" w:hAnsi="Calibri" w:cs="Calibri"/>
                <w:color w:val="000000"/>
                <w:lang w:eastAsia="en-GB"/>
              </w:rPr>
            </w:pPr>
            <w:r w:rsidRPr="00F23926">
              <w:rPr>
                <w:rFonts w:ascii="Calibri" w:eastAsia="Times New Roman" w:hAnsi="Calibri" w:cs="Calibri"/>
                <w:color w:val="000000"/>
                <w:lang w:eastAsia="en-GB"/>
              </w:rPr>
              <w:t xml:space="preserve">Before the Monday of Week </w:t>
            </w:r>
            <w:r>
              <w:rPr>
                <w:rFonts w:ascii="Calibri" w:eastAsia="Times New Roman" w:hAnsi="Calibri" w:cs="Calibri"/>
                <w:color w:val="000000"/>
                <w:lang w:eastAsia="en-GB"/>
              </w:rPr>
              <w:t>13 Autumn term</w:t>
            </w:r>
          </w:p>
        </w:tc>
        <w:tc>
          <w:tcPr>
            <w:tcW w:w="2324" w:type="dxa"/>
            <w:tcBorders>
              <w:top w:val="nil"/>
              <w:left w:val="nil"/>
              <w:bottom w:val="single" w:sz="4" w:space="0" w:color="auto"/>
              <w:right w:val="single" w:sz="4" w:space="0" w:color="auto"/>
            </w:tcBorders>
            <w:shd w:val="clear" w:color="auto" w:fill="auto"/>
            <w:vAlign w:val="center"/>
            <w:hideMark/>
          </w:tcPr>
          <w:p w:rsidR="002C3C42" w:rsidRPr="00F23926" w:rsidRDefault="002C3C42" w:rsidP="00434627">
            <w:pPr>
              <w:spacing w:after="0" w:line="240" w:lineRule="auto"/>
              <w:rPr>
                <w:rFonts w:ascii="Calibri" w:eastAsia="Times New Roman" w:hAnsi="Calibri" w:cs="Calibri"/>
                <w:color w:val="000000"/>
                <w:lang w:eastAsia="en-GB"/>
              </w:rPr>
            </w:pPr>
            <w:r w:rsidRPr="00F23926">
              <w:rPr>
                <w:rFonts w:ascii="Calibri" w:eastAsia="Times New Roman" w:hAnsi="Calibri" w:cs="Calibri"/>
                <w:color w:val="000000"/>
                <w:lang w:eastAsia="en-GB"/>
              </w:rPr>
              <w:t xml:space="preserve">After the Monday of Week </w:t>
            </w:r>
            <w:r>
              <w:rPr>
                <w:rFonts w:ascii="Calibri" w:eastAsia="Times New Roman" w:hAnsi="Calibri" w:cs="Calibri"/>
                <w:color w:val="000000"/>
                <w:lang w:eastAsia="en-GB"/>
              </w:rPr>
              <w:t>13 Autumn term</w:t>
            </w:r>
          </w:p>
        </w:tc>
      </w:tr>
      <w:tr w:rsidR="002C3C42" w:rsidRPr="00E87675" w:rsidTr="00434627">
        <w:trPr>
          <w:trHeight w:val="591"/>
        </w:trPr>
        <w:tc>
          <w:tcPr>
            <w:tcW w:w="13919" w:type="dxa"/>
            <w:gridSpan w:val="8"/>
            <w:tcBorders>
              <w:top w:val="single" w:sz="4" w:space="0" w:color="auto"/>
              <w:bottom w:val="single" w:sz="4" w:space="0" w:color="auto"/>
            </w:tcBorders>
            <w:shd w:val="clear" w:color="auto" w:fill="auto"/>
            <w:vAlign w:val="center"/>
          </w:tcPr>
          <w:p w:rsidR="002C3C42" w:rsidRPr="00A104BA" w:rsidRDefault="002C3C42" w:rsidP="00434627">
            <w:pPr>
              <w:spacing w:after="0" w:line="240" w:lineRule="auto"/>
              <w:rPr>
                <w:rFonts w:ascii="Calibri" w:eastAsia="Times New Roman" w:hAnsi="Calibri" w:cs="Calibri"/>
                <w:b/>
                <w:bCs/>
                <w:color w:val="000000"/>
                <w:sz w:val="24"/>
                <w:szCs w:val="24"/>
                <w:lang w:eastAsia="en-GB"/>
              </w:rPr>
            </w:pPr>
            <w:r w:rsidRPr="00A104BA">
              <w:rPr>
                <w:rFonts w:ascii="Calibri" w:eastAsia="Times New Roman" w:hAnsi="Calibri" w:cs="Calibri"/>
                <w:b/>
                <w:bCs/>
                <w:color w:val="000000"/>
                <w:sz w:val="24"/>
                <w:szCs w:val="24"/>
                <w:lang w:eastAsia="en-GB"/>
              </w:rPr>
              <w:t>UNDERGRADUATE LEVEL</w:t>
            </w:r>
          </w:p>
        </w:tc>
      </w:tr>
      <w:tr w:rsidR="002C3C42" w:rsidRPr="00E87675" w:rsidTr="00434627">
        <w:trPr>
          <w:trHeight w:val="600"/>
        </w:trPr>
        <w:tc>
          <w:tcPr>
            <w:tcW w:w="1291"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2C3C42" w:rsidRPr="00F23926" w:rsidRDefault="002C3C42" w:rsidP="00434627">
            <w:pPr>
              <w:spacing w:after="0" w:line="240" w:lineRule="auto"/>
              <w:rPr>
                <w:rFonts w:ascii="Calibri" w:eastAsia="Times New Roman" w:hAnsi="Calibri" w:cs="Calibri"/>
                <w:b/>
                <w:bCs/>
                <w:color w:val="000000"/>
                <w:lang w:eastAsia="en-GB"/>
              </w:rPr>
            </w:pPr>
            <w:r w:rsidRPr="00F23926">
              <w:rPr>
                <w:rFonts w:ascii="Calibri" w:eastAsia="Times New Roman" w:hAnsi="Calibri" w:cs="Calibri"/>
                <w:b/>
                <w:bCs/>
                <w:color w:val="000000"/>
                <w:lang w:eastAsia="en-GB"/>
              </w:rPr>
              <w:t>Level</w:t>
            </w:r>
          </w:p>
        </w:tc>
        <w:tc>
          <w:tcPr>
            <w:tcW w:w="1163" w:type="dxa"/>
            <w:tcBorders>
              <w:top w:val="nil"/>
              <w:left w:val="nil"/>
              <w:bottom w:val="single" w:sz="4" w:space="0" w:color="auto"/>
              <w:right w:val="single" w:sz="4" w:space="0" w:color="auto"/>
            </w:tcBorders>
            <w:shd w:val="clear" w:color="auto" w:fill="D9D9D9" w:themeFill="background1" w:themeFillShade="D9"/>
            <w:vAlign w:val="center"/>
          </w:tcPr>
          <w:p w:rsidR="002C3C42" w:rsidRPr="00F23926" w:rsidRDefault="002C3C42" w:rsidP="00434627">
            <w:pPr>
              <w:spacing w:after="0" w:line="240" w:lineRule="auto"/>
              <w:rPr>
                <w:rFonts w:ascii="Calibri" w:eastAsia="Times New Roman" w:hAnsi="Calibri" w:cs="Calibri"/>
                <w:b/>
                <w:bCs/>
                <w:color w:val="000000"/>
                <w:lang w:eastAsia="en-GB"/>
              </w:rPr>
            </w:pPr>
            <w:r w:rsidRPr="00F23926">
              <w:rPr>
                <w:rFonts w:ascii="Calibri" w:eastAsia="Times New Roman" w:hAnsi="Calibri" w:cs="Calibri"/>
                <w:b/>
                <w:bCs/>
                <w:color w:val="000000"/>
                <w:lang w:eastAsia="en-GB"/>
              </w:rPr>
              <w:t>Full</w:t>
            </w:r>
            <w:r>
              <w:rPr>
                <w:rFonts w:ascii="Calibri" w:eastAsia="Times New Roman" w:hAnsi="Calibri" w:cs="Calibri"/>
                <w:b/>
                <w:bCs/>
                <w:color w:val="000000"/>
                <w:lang w:eastAsia="en-GB"/>
              </w:rPr>
              <w:t>-</w:t>
            </w:r>
            <w:r w:rsidRPr="00F23926">
              <w:rPr>
                <w:rFonts w:ascii="Calibri" w:eastAsia="Times New Roman" w:hAnsi="Calibri" w:cs="Calibri"/>
                <w:b/>
                <w:bCs/>
                <w:color w:val="000000"/>
                <w:lang w:eastAsia="en-GB"/>
              </w:rPr>
              <w:t xml:space="preserve"> or Part-Time</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2C3C42" w:rsidRPr="00F23926" w:rsidRDefault="002C3C42" w:rsidP="00434627">
            <w:pPr>
              <w:spacing w:after="0" w:line="240" w:lineRule="auto"/>
              <w:rPr>
                <w:rFonts w:ascii="Calibri" w:eastAsia="Times New Roman" w:hAnsi="Calibri" w:cs="Calibri"/>
                <w:b/>
                <w:bCs/>
                <w:color w:val="000000"/>
                <w:lang w:eastAsia="en-GB"/>
              </w:rPr>
            </w:pPr>
            <w:r w:rsidRPr="00F23926">
              <w:rPr>
                <w:rFonts w:ascii="Calibri" w:eastAsia="Times New Roman" w:hAnsi="Calibri" w:cs="Calibri"/>
                <w:b/>
                <w:bCs/>
                <w:color w:val="000000"/>
                <w:lang w:eastAsia="en-GB"/>
              </w:rPr>
              <w:t>Length of Course</w:t>
            </w:r>
          </w:p>
        </w:tc>
        <w:tc>
          <w:tcPr>
            <w:tcW w:w="1203" w:type="dxa"/>
            <w:tcBorders>
              <w:top w:val="nil"/>
              <w:left w:val="nil"/>
              <w:bottom w:val="single" w:sz="4" w:space="0" w:color="auto"/>
              <w:right w:val="single" w:sz="4" w:space="0" w:color="auto"/>
            </w:tcBorders>
            <w:shd w:val="clear" w:color="auto" w:fill="D9D9D9" w:themeFill="background1" w:themeFillShade="D9"/>
            <w:vAlign w:val="center"/>
          </w:tcPr>
          <w:p w:rsidR="002C3C42" w:rsidRPr="00F23926" w:rsidRDefault="002C3C42" w:rsidP="00434627">
            <w:pPr>
              <w:spacing w:after="0" w:line="240" w:lineRule="auto"/>
              <w:rPr>
                <w:rFonts w:ascii="Calibri" w:eastAsia="Times New Roman" w:hAnsi="Calibri" w:cs="Calibri"/>
                <w:b/>
                <w:bCs/>
                <w:color w:val="000000"/>
                <w:lang w:eastAsia="en-GB"/>
              </w:rPr>
            </w:pPr>
            <w:r w:rsidRPr="00F23926">
              <w:rPr>
                <w:rFonts w:ascii="Calibri" w:eastAsia="Times New Roman" w:hAnsi="Calibri" w:cs="Calibri"/>
                <w:b/>
                <w:bCs/>
                <w:color w:val="000000"/>
                <w:lang w:eastAsia="en-GB"/>
              </w:rPr>
              <w:t>Start</w:t>
            </w:r>
          </w:p>
        </w:tc>
        <w:tc>
          <w:tcPr>
            <w:tcW w:w="2199" w:type="dxa"/>
            <w:tcBorders>
              <w:top w:val="nil"/>
              <w:left w:val="nil"/>
              <w:bottom w:val="single" w:sz="4" w:space="0" w:color="auto"/>
              <w:right w:val="single" w:sz="4" w:space="0" w:color="auto"/>
            </w:tcBorders>
            <w:shd w:val="clear" w:color="auto" w:fill="D9D9D9" w:themeFill="background1" w:themeFillShade="D9"/>
            <w:vAlign w:val="center"/>
          </w:tcPr>
          <w:p w:rsidR="002C3C42" w:rsidRPr="00F23926" w:rsidRDefault="002C3C42" w:rsidP="00434627">
            <w:pPr>
              <w:spacing w:after="0" w:line="240" w:lineRule="auto"/>
              <w:rPr>
                <w:rFonts w:ascii="Calibri" w:eastAsia="Times New Roman" w:hAnsi="Calibri" w:cs="Calibri"/>
                <w:b/>
                <w:bCs/>
                <w:color w:val="000000"/>
                <w:lang w:eastAsia="en-GB"/>
              </w:rPr>
            </w:pPr>
            <w:r w:rsidRPr="009C4ADF">
              <w:rPr>
                <w:rFonts w:ascii="Calibri" w:eastAsia="Times New Roman" w:hAnsi="Calibri" w:cs="Calibri"/>
                <w:b/>
                <w:bCs/>
                <w:color w:val="000000"/>
                <w:lang w:eastAsia="en-GB"/>
              </w:rPr>
              <w:t>No charge if a student withdraws:</w:t>
            </w:r>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rsidR="002C3C42" w:rsidRPr="00F23926" w:rsidRDefault="002C3C42" w:rsidP="00434627">
            <w:pPr>
              <w:spacing w:after="0" w:line="240" w:lineRule="auto"/>
              <w:rPr>
                <w:rFonts w:ascii="Calibri" w:eastAsia="Times New Roman" w:hAnsi="Calibri" w:cs="Calibri"/>
                <w:b/>
                <w:bCs/>
                <w:color w:val="000000"/>
                <w:lang w:eastAsia="en-GB"/>
              </w:rPr>
            </w:pPr>
            <w:r w:rsidRPr="00E9060F">
              <w:rPr>
                <w:rFonts w:ascii="Calibri" w:eastAsia="Times New Roman" w:hAnsi="Calibri" w:cs="Calibri"/>
                <w:b/>
                <w:bCs/>
                <w:color w:val="000000"/>
                <w:lang w:eastAsia="en-GB"/>
              </w:rPr>
              <w:t>33% fee</w:t>
            </w:r>
            <w:r w:rsidRPr="00F23926">
              <w:rPr>
                <w:rFonts w:ascii="Calibri" w:eastAsia="Times New Roman" w:hAnsi="Calibri" w:cs="Calibri"/>
                <w:b/>
                <w:bCs/>
                <w:color w:val="000000"/>
                <w:lang w:eastAsia="en-GB"/>
              </w:rPr>
              <w:t xml:space="preserve"> charged if a student withdraws:</w:t>
            </w:r>
          </w:p>
        </w:tc>
        <w:tc>
          <w:tcPr>
            <w:tcW w:w="2337" w:type="dxa"/>
            <w:tcBorders>
              <w:top w:val="nil"/>
              <w:left w:val="nil"/>
              <w:bottom w:val="single" w:sz="4" w:space="0" w:color="auto"/>
              <w:right w:val="single" w:sz="4" w:space="0" w:color="auto"/>
            </w:tcBorders>
            <w:shd w:val="clear" w:color="auto" w:fill="D9D9D9" w:themeFill="background1" w:themeFillShade="D9"/>
            <w:vAlign w:val="center"/>
          </w:tcPr>
          <w:p w:rsidR="002C3C42" w:rsidRPr="00F23926" w:rsidRDefault="002C3C42" w:rsidP="00434627">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67</w:t>
            </w:r>
            <w:r w:rsidRPr="00F23926">
              <w:rPr>
                <w:rFonts w:ascii="Calibri" w:eastAsia="Times New Roman" w:hAnsi="Calibri" w:cs="Calibri"/>
                <w:b/>
                <w:bCs/>
                <w:color w:val="000000"/>
                <w:lang w:eastAsia="en-GB"/>
              </w:rPr>
              <w:t>% fee charged if a student withdraws:</w:t>
            </w:r>
          </w:p>
        </w:tc>
        <w:tc>
          <w:tcPr>
            <w:tcW w:w="2324" w:type="dxa"/>
            <w:tcBorders>
              <w:top w:val="nil"/>
              <w:left w:val="nil"/>
              <w:bottom w:val="single" w:sz="4" w:space="0" w:color="auto"/>
              <w:right w:val="single" w:sz="4" w:space="0" w:color="auto"/>
            </w:tcBorders>
            <w:shd w:val="clear" w:color="auto" w:fill="D9D9D9" w:themeFill="background1" w:themeFillShade="D9"/>
            <w:vAlign w:val="center"/>
          </w:tcPr>
          <w:p w:rsidR="002C3C42" w:rsidRPr="00F23926" w:rsidRDefault="002C3C42" w:rsidP="00434627">
            <w:pPr>
              <w:spacing w:after="0" w:line="240" w:lineRule="auto"/>
              <w:rPr>
                <w:rFonts w:ascii="Calibri" w:eastAsia="Times New Roman" w:hAnsi="Calibri" w:cs="Calibri"/>
                <w:b/>
                <w:bCs/>
                <w:color w:val="000000"/>
                <w:lang w:eastAsia="en-GB"/>
              </w:rPr>
            </w:pPr>
            <w:r w:rsidRPr="00F23926">
              <w:rPr>
                <w:rFonts w:ascii="Calibri" w:eastAsia="Times New Roman" w:hAnsi="Calibri" w:cs="Calibri"/>
                <w:b/>
                <w:bCs/>
                <w:color w:val="000000"/>
                <w:lang w:eastAsia="en-GB"/>
              </w:rPr>
              <w:t>Full fee charged if a student withdraws:</w:t>
            </w:r>
          </w:p>
        </w:tc>
      </w:tr>
      <w:tr w:rsidR="002C3C42" w:rsidRPr="00E87675" w:rsidTr="00434627">
        <w:trPr>
          <w:trHeight w:val="6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C3C42" w:rsidRPr="00F23926" w:rsidRDefault="002C3C42" w:rsidP="00434627">
            <w:pPr>
              <w:spacing w:after="0" w:line="240" w:lineRule="auto"/>
              <w:rPr>
                <w:rFonts w:ascii="Calibri" w:eastAsia="Times New Roman" w:hAnsi="Calibri" w:cs="Calibri"/>
                <w:color w:val="000000"/>
                <w:lang w:eastAsia="en-GB"/>
              </w:rPr>
            </w:pPr>
            <w:r w:rsidRPr="00F23926">
              <w:rPr>
                <w:rFonts w:ascii="Calibri" w:eastAsia="Times New Roman" w:hAnsi="Calibri" w:cs="Calibri"/>
                <w:color w:val="000000"/>
                <w:lang w:eastAsia="en-GB"/>
              </w:rPr>
              <w:t>Undergrad</w:t>
            </w:r>
          </w:p>
        </w:tc>
        <w:tc>
          <w:tcPr>
            <w:tcW w:w="1163" w:type="dxa"/>
            <w:tcBorders>
              <w:top w:val="nil"/>
              <w:left w:val="nil"/>
              <w:bottom w:val="single" w:sz="4" w:space="0" w:color="auto"/>
              <w:right w:val="single" w:sz="4" w:space="0" w:color="auto"/>
            </w:tcBorders>
            <w:shd w:val="clear" w:color="auto" w:fill="auto"/>
            <w:vAlign w:val="center"/>
            <w:hideMark/>
          </w:tcPr>
          <w:p w:rsidR="002C3C42" w:rsidRPr="00F23926" w:rsidRDefault="002C3C42" w:rsidP="00434627">
            <w:pPr>
              <w:spacing w:after="0" w:line="240" w:lineRule="auto"/>
              <w:rPr>
                <w:rFonts w:ascii="Calibri" w:eastAsia="Times New Roman" w:hAnsi="Calibri" w:cs="Calibri"/>
                <w:color w:val="000000"/>
                <w:lang w:eastAsia="en-GB"/>
              </w:rPr>
            </w:pPr>
            <w:r w:rsidRPr="00F23926">
              <w:rPr>
                <w:rFonts w:ascii="Calibri" w:eastAsia="Times New Roman" w:hAnsi="Calibri" w:cs="Calibri"/>
                <w:color w:val="000000"/>
                <w:lang w:eastAsia="en-GB"/>
              </w:rPr>
              <w:t>Full-time</w:t>
            </w:r>
          </w:p>
        </w:tc>
        <w:tc>
          <w:tcPr>
            <w:tcW w:w="1134" w:type="dxa"/>
            <w:tcBorders>
              <w:top w:val="nil"/>
              <w:left w:val="nil"/>
              <w:bottom w:val="single" w:sz="4" w:space="0" w:color="auto"/>
              <w:right w:val="single" w:sz="4" w:space="0" w:color="auto"/>
            </w:tcBorders>
            <w:shd w:val="clear" w:color="auto" w:fill="auto"/>
            <w:vAlign w:val="center"/>
            <w:hideMark/>
          </w:tcPr>
          <w:p w:rsidR="002C3C42" w:rsidRPr="00F23926" w:rsidRDefault="002C3C42" w:rsidP="00434627">
            <w:pPr>
              <w:spacing w:after="0" w:line="240" w:lineRule="auto"/>
              <w:rPr>
                <w:rFonts w:ascii="Calibri" w:eastAsia="Times New Roman" w:hAnsi="Calibri" w:cs="Calibri"/>
                <w:color w:val="000000"/>
                <w:lang w:eastAsia="en-GB"/>
              </w:rPr>
            </w:pPr>
            <w:r w:rsidRPr="00F23926">
              <w:rPr>
                <w:rFonts w:ascii="Calibri" w:eastAsia="Times New Roman" w:hAnsi="Calibri" w:cs="Calibri"/>
                <w:color w:val="000000"/>
                <w:lang w:eastAsia="en-GB"/>
              </w:rPr>
              <w:t>3 Years</w:t>
            </w:r>
          </w:p>
        </w:tc>
        <w:tc>
          <w:tcPr>
            <w:tcW w:w="1203" w:type="dxa"/>
            <w:tcBorders>
              <w:top w:val="nil"/>
              <w:left w:val="nil"/>
              <w:bottom w:val="single" w:sz="4" w:space="0" w:color="auto"/>
              <w:right w:val="single" w:sz="4" w:space="0" w:color="auto"/>
            </w:tcBorders>
            <w:shd w:val="clear" w:color="auto" w:fill="auto"/>
            <w:vAlign w:val="center"/>
            <w:hideMark/>
          </w:tcPr>
          <w:p w:rsidR="002C3C42" w:rsidRPr="00F23926" w:rsidRDefault="002C3C42" w:rsidP="00434627">
            <w:pPr>
              <w:spacing w:after="0" w:line="240" w:lineRule="auto"/>
              <w:rPr>
                <w:rFonts w:ascii="Calibri" w:eastAsia="Times New Roman" w:hAnsi="Calibri" w:cs="Calibri"/>
                <w:color w:val="000000"/>
                <w:lang w:eastAsia="en-GB"/>
              </w:rPr>
            </w:pPr>
            <w:r w:rsidRPr="00F23926">
              <w:rPr>
                <w:rFonts w:ascii="Calibri" w:eastAsia="Times New Roman" w:hAnsi="Calibri" w:cs="Calibri"/>
                <w:color w:val="000000"/>
                <w:lang w:eastAsia="en-GB"/>
              </w:rPr>
              <w:t>September</w:t>
            </w:r>
          </w:p>
        </w:tc>
        <w:tc>
          <w:tcPr>
            <w:tcW w:w="2199" w:type="dxa"/>
            <w:tcBorders>
              <w:top w:val="nil"/>
              <w:left w:val="nil"/>
              <w:bottom w:val="single" w:sz="4" w:space="0" w:color="auto"/>
              <w:right w:val="single" w:sz="4" w:space="0" w:color="auto"/>
            </w:tcBorders>
            <w:shd w:val="clear" w:color="auto" w:fill="auto"/>
            <w:vAlign w:val="center"/>
            <w:hideMark/>
          </w:tcPr>
          <w:p w:rsidR="002C3C42" w:rsidRPr="00F23926" w:rsidRDefault="002C3C42" w:rsidP="00434627">
            <w:pPr>
              <w:spacing w:after="0" w:line="240" w:lineRule="auto"/>
              <w:rPr>
                <w:rFonts w:ascii="Calibri" w:eastAsia="Times New Roman" w:hAnsi="Calibri" w:cs="Calibri"/>
                <w:color w:val="000000"/>
                <w:lang w:eastAsia="en-GB"/>
              </w:rPr>
            </w:pPr>
            <w:r w:rsidRPr="00F23926">
              <w:rPr>
                <w:rFonts w:ascii="Calibri" w:eastAsia="Times New Roman" w:hAnsi="Calibri" w:cs="Calibri"/>
                <w:color w:val="000000"/>
                <w:lang w:eastAsia="en-GB"/>
              </w:rPr>
              <w:t>Less than 14 days after registration</w:t>
            </w:r>
          </w:p>
        </w:tc>
        <w:tc>
          <w:tcPr>
            <w:tcW w:w="2268" w:type="dxa"/>
            <w:tcBorders>
              <w:top w:val="nil"/>
              <w:left w:val="nil"/>
              <w:bottom w:val="single" w:sz="4" w:space="0" w:color="auto"/>
              <w:right w:val="single" w:sz="4" w:space="0" w:color="auto"/>
            </w:tcBorders>
            <w:shd w:val="clear" w:color="auto" w:fill="auto"/>
            <w:vAlign w:val="center"/>
            <w:hideMark/>
          </w:tcPr>
          <w:p w:rsidR="002C3C42" w:rsidRPr="00F23926" w:rsidRDefault="002C3C42" w:rsidP="00434627">
            <w:pPr>
              <w:spacing w:after="0" w:line="240" w:lineRule="auto"/>
              <w:rPr>
                <w:rFonts w:ascii="Calibri" w:eastAsia="Times New Roman" w:hAnsi="Calibri" w:cs="Calibri"/>
                <w:color w:val="000000"/>
                <w:lang w:eastAsia="en-GB"/>
              </w:rPr>
            </w:pPr>
            <w:r w:rsidRPr="00F23926">
              <w:rPr>
                <w:rFonts w:ascii="Calibri" w:eastAsia="Times New Roman" w:hAnsi="Calibri" w:cs="Calibri"/>
                <w:color w:val="000000"/>
                <w:lang w:eastAsia="en-GB"/>
              </w:rPr>
              <w:t xml:space="preserve">Before the Monday of Week 1 Spring term </w:t>
            </w:r>
          </w:p>
        </w:tc>
        <w:tc>
          <w:tcPr>
            <w:tcW w:w="2337" w:type="dxa"/>
            <w:tcBorders>
              <w:top w:val="nil"/>
              <w:left w:val="nil"/>
              <w:bottom w:val="single" w:sz="4" w:space="0" w:color="auto"/>
              <w:right w:val="single" w:sz="4" w:space="0" w:color="auto"/>
            </w:tcBorders>
            <w:shd w:val="clear" w:color="auto" w:fill="auto"/>
            <w:vAlign w:val="center"/>
            <w:hideMark/>
          </w:tcPr>
          <w:p w:rsidR="002C3C42" w:rsidRPr="00F23926" w:rsidRDefault="002C3C42" w:rsidP="0043462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Before the Monday of Week 13</w:t>
            </w:r>
            <w:r w:rsidRPr="00F23926">
              <w:rPr>
                <w:rFonts w:ascii="Calibri" w:eastAsia="Times New Roman" w:hAnsi="Calibri" w:cs="Calibri"/>
                <w:color w:val="000000"/>
                <w:lang w:eastAsia="en-GB"/>
              </w:rPr>
              <w:t xml:space="preserve"> Spring term</w:t>
            </w:r>
          </w:p>
        </w:tc>
        <w:tc>
          <w:tcPr>
            <w:tcW w:w="2324" w:type="dxa"/>
            <w:tcBorders>
              <w:top w:val="nil"/>
              <w:left w:val="nil"/>
              <w:bottom w:val="single" w:sz="4" w:space="0" w:color="auto"/>
              <w:right w:val="single" w:sz="4" w:space="0" w:color="auto"/>
            </w:tcBorders>
            <w:shd w:val="clear" w:color="auto" w:fill="auto"/>
            <w:vAlign w:val="center"/>
            <w:hideMark/>
          </w:tcPr>
          <w:p w:rsidR="002C3C42" w:rsidRPr="00F23926" w:rsidRDefault="002C3C42" w:rsidP="00434627">
            <w:pPr>
              <w:spacing w:after="0" w:line="240" w:lineRule="auto"/>
              <w:rPr>
                <w:rFonts w:ascii="Calibri" w:eastAsia="Times New Roman" w:hAnsi="Calibri" w:cs="Calibri"/>
                <w:color w:val="000000"/>
                <w:lang w:eastAsia="en-GB"/>
              </w:rPr>
            </w:pPr>
            <w:r w:rsidRPr="00F23926">
              <w:rPr>
                <w:rFonts w:ascii="Calibri" w:eastAsia="Times New Roman" w:hAnsi="Calibri" w:cs="Calibri"/>
                <w:color w:val="000000"/>
                <w:lang w:eastAsia="en-GB"/>
              </w:rPr>
              <w:t xml:space="preserve">After </w:t>
            </w:r>
            <w:r>
              <w:rPr>
                <w:rFonts w:ascii="Calibri" w:eastAsia="Times New Roman" w:hAnsi="Calibri" w:cs="Calibri"/>
                <w:color w:val="000000"/>
                <w:lang w:eastAsia="en-GB"/>
              </w:rPr>
              <w:t>the Monday of Week 13</w:t>
            </w:r>
            <w:r w:rsidRPr="00F23926">
              <w:rPr>
                <w:rFonts w:ascii="Calibri" w:eastAsia="Times New Roman" w:hAnsi="Calibri" w:cs="Calibri"/>
                <w:color w:val="000000"/>
                <w:lang w:eastAsia="en-GB"/>
              </w:rPr>
              <w:t xml:space="preserve"> Spring term</w:t>
            </w:r>
          </w:p>
        </w:tc>
      </w:tr>
      <w:tr w:rsidR="002C3C42" w:rsidRPr="00E87675" w:rsidTr="00434627">
        <w:trPr>
          <w:trHeight w:val="600"/>
        </w:trPr>
        <w:tc>
          <w:tcPr>
            <w:tcW w:w="13919" w:type="dxa"/>
            <w:gridSpan w:val="8"/>
            <w:tcBorders>
              <w:top w:val="single" w:sz="4" w:space="0" w:color="auto"/>
              <w:bottom w:val="single" w:sz="4" w:space="0" w:color="auto"/>
            </w:tcBorders>
            <w:shd w:val="clear" w:color="auto" w:fill="auto"/>
            <w:vAlign w:val="center"/>
          </w:tcPr>
          <w:p w:rsidR="002C3C42" w:rsidRPr="00F23926" w:rsidRDefault="002C3C42" w:rsidP="00434627">
            <w:pPr>
              <w:spacing w:after="0" w:line="240" w:lineRule="auto"/>
              <w:rPr>
                <w:rFonts w:ascii="Calibri" w:eastAsia="Times New Roman" w:hAnsi="Calibri" w:cs="Calibri"/>
                <w:color w:val="000000"/>
                <w:lang w:eastAsia="en-GB"/>
              </w:rPr>
            </w:pPr>
            <w:r>
              <w:rPr>
                <w:rFonts w:ascii="Calibri" w:eastAsia="Times New Roman" w:hAnsi="Calibri" w:cs="Calibri"/>
                <w:b/>
                <w:bCs/>
                <w:color w:val="000000"/>
                <w:sz w:val="24"/>
                <w:szCs w:val="24"/>
                <w:lang w:eastAsia="en-GB"/>
              </w:rPr>
              <w:t>POST</w:t>
            </w:r>
            <w:r w:rsidRPr="00A104BA">
              <w:rPr>
                <w:rFonts w:ascii="Calibri" w:eastAsia="Times New Roman" w:hAnsi="Calibri" w:cs="Calibri"/>
                <w:b/>
                <w:bCs/>
                <w:color w:val="000000"/>
                <w:sz w:val="24"/>
                <w:szCs w:val="24"/>
                <w:lang w:eastAsia="en-GB"/>
              </w:rPr>
              <w:t>GRADUATE LEVEL</w:t>
            </w:r>
          </w:p>
        </w:tc>
      </w:tr>
      <w:tr w:rsidR="002C3C42" w:rsidRPr="00E87675" w:rsidTr="00434627">
        <w:trPr>
          <w:trHeight w:val="600"/>
        </w:trPr>
        <w:tc>
          <w:tcPr>
            <w:tcW w:w="1291"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2C3C42" w:rsidRPr="00F23926" w:rsidRDefault="002C3C42" w:rsidP="00434627">
            <w:pPr>
              <w:spacing w:after="0" w:line="240" w:lineRule="auto"/>
              <w:rPr>
                <w:rFonts w:ascii="Calibri" w:eastAsia="Times New Roman" w:hAnsi="Calibri" w:cs="Calibri"/>
                <w:b/>
                <w:bCs/>
                <w:color w:val="000000"/>
                <w:lang w:eastAsia="en-GB"/>
              </w:rPr>
            </w:pPr>
            <w:r w:rsidRPr="00F23926">
              <w:rPr>
                <w:rFonts w:ascii="Calibri" w:eastAsia="Times New Roman" w:hAnsi="Calibri" w:cs="Calibri"/>
                <w:b/>
                <w:bCs/>
                <w:color w:val="000000"/>
                <w:lang w:eastAsia="en-GB"/>
              </w:rPr>
              <w:t>Level</w:t>
            </w:r>
          </w:p>
        </w:tc>
        <w:tc>
          <w:tcPr>
            <w:tcW w:w="1163" w:type="dxa"/>
            <w:tcBorders>
              <w:top w:val="nil"/>
              <w:left w:val="nil"/>
              <w:bottom w:val="single" w:sz="4" w:space="0" w:color="auto"/>
              <w:right w:val="single" w:sz="4" w:space="0" w:color="auto"/>
            </w:tcBorders>
            <w:shd w:val="clear" w:color="auto" w:fill="D9D9D9" w:themeFill="background1" w:themeFillShade="D9"/>
            <w:vAlign w:val="center"/>
          </w:tcPr>
          <w:p w:rsidR="002C3C42" w:rsidRPr="00F23926" w:rsidRDefault="002C3C42" w:rsidP="00434627">
            <w:pPr>
              <w:spacing w:after="0" w:line="240" w:lineRule="auto"/>
              <w:rPr>
                <w:rFonts w:ascii="Calibri" w:eastAsia="Times New Roman" w:hAnsi="Calibri" w:cs="Calibri"/>
                <w:b/>
                <w:bCs/>
                <w:color w:val="000000"/>
                <w:lang w:eastAsia="en-GB"/>
              </w:rPr>
            </w:pPr>
            <w:r w:rsidRPr="00F23926">
              <w:rPr>
                <w:rFonts w:ascii="Calibri" w:eastAsia="Times New Roman" w:hAnsi="Calibri" w:cs="Calibri"/>
                <w:b/>
                <w:bCs/>
                <w:color w:val="000000"/>
                <w:lang w:eastAsia="en-GB"/>
              </w:rPr>
              <w:t>Full</w:t>
            </w:r>
            <w:r>
              <w:rPr>
                <w:rFonts w:ascii="Calibri" w:eastAsia="Times New Roman" w:hAnsi="Calibri" w:cs="Calibri"/>
                <w:b/>
                <w:bCs/>
                <w:color w:val="000000"/>
                <w:lang w:eastAsia="en-GB"/>
              </w:rPr>
              <w:t>-</w:t>
            </w:r>
            <w:r w:rsidRPr="00F23926">
              <w:rPr>
                <w:rFonts w:ascii="Calibri" w:eastAsia="Times New Roman" w:hAnsi="Calibri" w:cs="Calibri"/>
                <w:b/>
                <w:bCs/>
                <w:color w:val="000000"/>
                <w:lang w:eastAsia="en-GB"/>
              </w:rPr>
              <w:t xml:space="preserve"> or Part-Time</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2C3C42" w:rsidRPr="00F23926" w:rsidRDefault="002C3C42" w:rsidP="00434627">
            <w:pPr>
              <w:spacing w:after="0" w:line="240" w:lineRule="auto"/>
              <w:rPr>
                <w:rFonts w:ascii="Calibri" w:eastAsia="Times New Roman" w:hAnsi="Calibri" w:cs="Calibri"/>
                <w:b/>
                <w:bCs/>
                <w:color w:val="000000"/>
                <w:lang w:eastAsia="en-GB"/>
              </w:rPr>
            </w:pPr>
            <w:r w:rsidRPr="00F23926">
              <w:rPr>
                <w:rFonts w:ascii="Calibri" w:eastAsia="Times New Roman" w:hAnsi="Calibri" w:cs="Calibri"/>
                <w:b/>
                <w:bCs/>
                <w:color w:val="000000"/>
                <w:lang w:eastAsia="en-GB"/>
              </w:rPr>
              <w:t>Length of Course</w:t>
            </w:r>
          </w:p>
        </w:tc>
        <w:tc>
          <w:tcPr>
            <w:tcW w:w="1203" w:type="dxa"/>
            <w:tcBorders>
              <w:top w:val="nil"/>
              <w:left w:val="nil"/>
              <w:bottom w:val="single" w:sz="4" w:space="0" w:color="auto"/>
              <w:right w:val="single" w:sz="4" w:space="0" w:color="auto"/>
            </w:tcBorders>
            <w:shd w:val="clear" w:color="auto" w:fill="D9D9D9" w:themeFill="background1" w:themeFillShade="D9"/>
            <w:vAlign w:val="center"/>
          </w:tcPr>
          <w:p w:rsidR="002C3C42" w:rsidRPr="00F23926" w:rsidRDefault="002C3C42" w:rsidP="00434627">
            <w:pPr>
              <w:spacing w:after="0" w:line="240" w:lineRule="auto"/>
              <w:rPr>
                <w:rFonts w:ascii="Calibri" w:eastAsia="Times New Roman" w:hAnsi="Calibri" w:cs="Calibri"/>
                <w:b/>
                <w:bCs/>
                <w:color w:val="000000"/>
                <w:lang w:eastAsia="en-GB"/>
              </w:rPr>
            </w:pPr>
            <w:r w:rsidRPr="00F23926">
              <w:rPr>
                <w:rFonts w:ascii="Calibri" w:eastAsia="Times New Roman" w:hAnsi="Calibri" w:cs="Calibri"/>
                <w:b/>
                <w:bCs/>
                <w:color w:val="000000"/>
                <w:lang w:eastAsia="en-GB"/>
              </w:rPr>
              <w:t>Start</w:t>
            </w:r>
          </w:p>
        </w:tc>
        <w:tc>
          <w:tcPr>
            <w:tcW w:w="2199" w:type="dxa"/>
            <w:tcBorders>
              <w:top w:val="nil"/>
              <w:left w:val="nil"/>
              <w:bottom w:val="single" w:sz="4" w:space="0" w:color="auto"/>
              <w:right w:val="single" w:sz="4" w:space="0" w:color="auto"/>
            </w:tcBorders>
            <w:shd w:val="clear" w:color="auto" w:fill="D9D9D9" w:themeFill="background1" w:themeFillShade="D9"/>
            <w:vAlign w:val="center"/>
          </w:tcPr>
          <w:p w:rsidR="002C3C42" w:rsidRPr="00F23926" w:rsidRDefault="002C3C42" w:rsidP="00434627">
            <w:pPr>
              <w:spacing w:after="0" w:line="240" w:lineRule="auto"/>
              <w:rPr>
                <w:rFonts w:ascii="Calibri" w:eastAsia="Times New Roman" w:hAnsi="Calibri" w:cs="Calibri"/>
                <w:b/>
                <w:bCs/>
                <w:color w:val="000000"/>
                <w:lang w:eastAsia="en-GB"/>
              </w:rPr>
            </w:pPr>
            <w:r w:rsidRPr="009C4ADF">
              <w:rPr>
                <w:rFonts w:ascii="Calibri" w:eastAsia="Times New Roman" w:hAnsi="Calibri" w:cs="Calibri"/>
                <w:b/>
                <w:bCs/>
                <w:color w:val="000000"/>
                <w:lang w:eastAsia="en-GB"/>
              </w:rPr>
              <w:t>No charge if a student withdraws:</w:t>
            </w:r>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rsidR="002C3C42" w:rsidRPr="00F23926" w:rsidRDefault="002C3C42" w:rsidP="00434627">
            <w:pPr>
              <w:spacing w:after="0" w:line="240" w:lineRule="auto"/>
              <w:rPr>
                <w:rFonts w:ascii="Calibri" w:eastAsia="Times New Roman" w:hAnsi="Calibri" w:cs="Calibri"/>
                <w:b/>
                <w:bCs/>
                <w:color w:val="000000"/>
                <w:lang w:eastAsia="en-GB"/>
              </w:rPr>
            </w:pPr>
            <w:r w:rsidRPr="00E9060F">
              <w:rPr>
                <w:rFonts w:ascii="Calibri" w:eastAsia="Times New Roman" w:hAnsi="Calibri" w:cs="Calibri"/>
                <w:b/>
                <w:bCs/>
                <w:color w:val="000000"/>
                <w:lang w:eastAsia="en-GB"/>
              </w:rPr>
              <w:t>33% fee</w:t>
            </w:r>
            <w:r w:rsidRPr="00F23926">
              <w:rPr>
                <w:rFonts w:ascii="Calibri" w:eastAsia="Times New Roman" w:hAnsi="Calibri" w:cs="Calibri"/>
                <w:b/>
                <w:bCs/>
                <w:color w:val="000000"/>
                <w:lang w:eastAsia="en-GB"/>
              </w:rPr>
              <w:t xml:space="preserve"> charged if a student withdraws:</w:t>
            </w:r>
          </w:p>
        </w:tc>
        <w:tc>
          <w:tcPr>
            <w:tcW w:w="2337" w:type="dxa"/>
            <w:tcBorders>
              <w:top w:val="nil"/>
              <w:left w:val="nil"/>
              <w:bottom w:val="single" w:sz="4" w:space="0" w:color="auto"/>
              <w:right w:val="single" w:sz="4" w:space="0" w:color="auto"/>
            </w:tcBorders>
            <w:shd w:val="clear" w:color="auto" w:fill="D9D9D9" w:themeFill="background1" w:themeFillShade="D9"/>
            <w:vAlign w:val="center"/>
          </w:tcPr>
          <w:p w:rsidR="002C3C42" w:rsidRPr="00F23926" w:rsidRDefault="002C3C42" w:rsidP="00434627">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67</w:t>
            </w:r>
            <w:r w:rsidRPr="00F23926">
              <w:rPr>
                <w:rFonts w:ascii="Calibri" w:eastAsia="Times New Roman" w:hAnsi="Calibri" w:cs="Calibri"/>
                <w:b/>
                <w:bCs/>
                <w:color w:val="000000"/>
                <w:lang w:eastAsia="en-GB"/>
              </w:rPr>
              <w:t>% fee charged if a student withdraws:</w:t>
            </w:r>
          </w:p>
        </w:tc>
        <w:tc>
          <w:tcPr>
            <w:tcW w:w="2324" w:type="dxa"/>
            <w:tcBorders>
              <w:top w:val="nil"/>
              <w:left w:val="nil"/>
              <w:bottom w:val="single" w:sz="4" w:space="0" w:color="auto"/>
              <w:right w:val="single" w:sz="4" w:space="0" w:color="auto"/>
            </w:tcBorders>
            <w:shd w:val="clear" w:color="auto" w:fill="D9D9D9" w:themeFill="background1" w:themeFillShade="D9"/>
            <w:vAlign w:val="center"/>
          </w:tcPr>
          <w:p w:rsidR="002C3C42" w:rsidRPr="00F23926" w:rsidRDefault="002C3C42" w:rsidP="00434627">
            <w:pPr>
              <w:spacing w:after="0" w:line="240" w:lineRule="auto"/>
              <w:rPr>
                <w:rFonts w:ascii="Calibri" w:eastAsia="Times New Roman" w:hAnsi="Calibri" w:cs="Calibri"/>
                <w:b/>
                <w:bCs/>
                <w:color w:val="000000"/>
                <w:lang w:eastAsia="en-GB"/>
              </w:rPr>
            </w:pPr>
            <w:r w:rsidRPr="00F23926">
              <w:rPr>
                <w:rFonts w:ascii="Calibri" w:eastAsia="Times New Roman" w:hAnsi="Calibri" w:cs="Calibri"/>
                <w:b/>
                <w:bCs/>
                <w:color w:val="000000"/>
                <w:lang w:eastAsia="en-GB"/>
              </w:rPr>
              <w:t>Full fee charged if a student withdraws:</w:t>
            </w:r>
          </w:p>
        </w:tc>
      </w:tr>
      <w:tr w:rsidR="002C3C42" w:rsidRPr="00E87675" w:rsidTr="00434627">
        <w:trPr>
          <w:trHeight w:val="6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C3C42" w:rsidRPr="00F23926" w:rsidRDefault="002C3C42" w:rsidP="00434627">
            <w:pPr>
              <w:spacing w:after="0" w:line="240" w:lineRule="auto"/>
              <w:rPr>
                <w:rFonts w:ascii="Calibri" w:eastAsia="Times New Roman" w:hAnsi="Calibri" w:cs="Calibri"/>
                <w:color w:val="000000"/>
                <w:lang w:eastAsia="en-GB"/>
              </w:rPr>
            </w:pPr>
            <w:r w:rsidRPr="00F23926">
              <w:rPr>
                <w:rFonts w:ascii="Calibri" w:eastAsia="Times New Roman" w:hAnsi="Calibri" w:cs="Calibri"/>
                <w:color w:val="000000"/>
                <w:lang w:eastAsia="en-GB"/>
              </w:rPr>
              <w:t>Postgrad</w:t>
            </w:r>
          </w:p>
        </w:tc>
        <w:tc>
          <w:tcPr>
            <w:tcW w:w="1163" w:type="dxa"/>
            <w:tcBorders>
              <w:top w:val="nil"/>
              <w:left w:val="nil"/>
              <w:bottom w:val="single" w:sz="4" w:space="0" w:color="auto"/>
              <w:right w:val="single" w:sz="4" w:space="0" w:color="auto"/>
            </w:tcBorders>
            <w:shd w:val="clear" w:color="auto" w:fill="auto"/>
            <w:vAlign w:val="center"/>
            <w:hideMark/>
          </w:tcPr>
          <w:p w:rsidR="002C3C42" w:rsidRPr="00F23926" w:rsidRDefault="002C3C42" w:rsidP="00434627">
            <w:pPr>
              <w:spacing w:after="0" w:line="240" w:lineRule="auto"/>
              <w:rPr>
                <w:rFonts w:ascii="Calibri" w:eastAsia="Times New Roman" w:hAnsi="Calibri" w:cs="Calibri"/>
                <w:color w:val="000000"/>
                <w:lang w:eastAsia="en-GB"/>
              </w:rPr>
            </w:pPr>
            <w:r w:rsidRPr="00F23926">
              <w:rPr>
                <w:rFonts w:ascii="Calibri" w:eastAsia="Times New Roman" w:hAnsi="Calibri" w:cs="Calibri"/>
                <w:color w:val="000000"/>
                <w:lang w:eastAsia="en-GB"/>
              </w:rPr>
              <w:t>Full-time</w:t>
            </w:r>
          </w:p>
        </w:tc>
        <w:tc>
          <w:tcPr>
            <w:tcW w:w="1134" w:type="dxa"/>
            <w:tcBorders>
              <w:top w:val="nil"/>
              <w:left w:val="nil"/>
              <w:bottom w:val="single" w:sz="4" w:space="0" w:color="auto"/>
              <w:right w:val="single" w:sz="4" w:space="0" w:color="auto"/>
            </w:tcBorders>
            <w:shd w:val="clear" w:color="auto" w:fill="auto"/>
            <w:vAlign w:val="center"/>
            <w:hideMark/>
          </w:tcPr>
          <w:p w:rsidR="002C3C42" w:rsidRPr="00F23926" w:rsidRDefault="002C3C42" w:rsidP="00434627">
            <w:pPr>
              <w:spacing w:after="0" w:line="240" w:lineRule="auto"/>
              <w:rPr>
                <w:rFonts w:ascii="Calibri" w:eastAsia="Times New Roman" w:hAnsi="Calibri" w:cs="Calibri"/>
                <w:color w:val="000000"/>
                <w:lang w:eastAsia="en-GB"/>
              </w:rPr>
            </w:pPr>
            <w:r w:rsidRPr="00F23926">
              <w:rPr>
                <w:rFonts w:ascii="Calibri" w:eastAsia="Times New Roman" w:hAnsi="Calibri" w:cs="Calibri"/>
                <w:color w:val="000000"/>
                <w:lang w:eastAsia="en-GB"/>
              </w:rPr>
              <w:t>1 Year</w:t>
            </w:r>
          </w:p>
        </w:tc>
        <w:tc>
          <w:tcPr>
            <w:tcW w:w="1203" w:type="dxa"/>
            <w:tcBorders>
              <w:top w:val="nil"/>
              <w:left w:val="nil"/>
              <w:bottom w:val="single" w:sz="4" w:space="0" w:color="auto"/>
              <w:right w:val="single" w:sz="4" w:space="0" w:color="auto"/>
            </w:tcBorders>
            <w:shd w:val="clear" w:color="auto" w:fill="auto"/>
            <w:vAlign w:val="center"/>
            <w:hideMark/>
          </w:tcPr>
          <w:p w:rsidR="002C3C42" w:rsidRPr="00F23926" w:rsidRDefault="002C3C42" w:rsidP="00434627">
            <w:pPr>
              <w:spacing w:after="0" w:line="240" w:lineRule="auto"/>
              <w:rPr>
                <w:rFonts w:ascii="Calibri" w:eastAsia="Times New Roman" w:hAnsi="Calibri" w:cs="Calibri"/>
                <w:color w:val="000000"/>
                <w:lang w:eastAsia="en-GB"/>
              </w:rPr>
            </w:pPr>
            <w:r w:rsidRPr="00F23926">
              <w:rPr>
                <w:rFonts w:ascii="Calibri" w:eastAsia="Times New Roman" w:hAnsi="Calibri" w:cs="Calibri"/>
                <w:color w:val="000000"/>
                <w:lang w:eastAsia="en-GB"/>
              </w:rPr>
              <w:t>September</w:t>
            </w:r>
          </w:p>
        </w:tc>
        <w:tc>
          <w:tcPr>
            <w:tcW w:w="2199" w:type="dxa"/>
            <w:tcBorders>
              <w:top w:val="nil"/>
              <w:left w:val="nil"/>
              <w:bottom w:val="single" w:sz="4" w:space="0" w:color="auto"/>
              <w:right w:val="single" w:sz="4" w:space="0" w:color="auto"/>
            </w:tcBorders>
            <w:shd w:val="clear" w:color="auto" w:fill="auto"/>
            <w:vAlign w:val="center"/>
            <w:hideMark/>
          </w:tcPr>
          <w:p w:rsidR="002C3C42" w:rsidRPr="00F23926" w:rsidRDefault="002C3C42" w:rsidP="00434627">
            <w:pPr>
              <w:spacing w:after="0" w:line="240" w:lineRule="auto"/>
              <w:rPr>
                <w:rFonts w:ascii="Calibri" w:eastAsia="Times New Roman" w:hAnsi="Calibri" w:cs="Calibri"/>
                <w:color w:val="000000"/>
                <w:lang w:eastAsia="en-GB"/>
              </w:rPr>
            </w:pPr>
            <w:r w:rsidRPr="00F23926">
              <w:rPr>
                <w:rFonts w:ascii="Calibri" w:eastAsia="Times New Roman" w:hAnsi="Calibri" w:cs="Calibri"/>
                <w:color w:val="000000"/>
                <w:lang w:eastAsia="en-GB"/>
              </w:rPr>
              <w:t>Less than 14 days after registration</w:t>
            </w:r>
          </w:p>
        </w:tc>
        <w:tc>
          <w:tcPr>
            <w:tcW w:w="2268" w:type="dxa"/>
            <w:tcBorders>
              <w:top w:val="nil"/>
              <w:left w:val="nil"/>
              <w:bottom w:val="single" w:sz="4" w:space="0" w:color="auto"/>
              <w:right w:val="single" w:sz="4" w:space="0" w:color="auto"/>
            </w:tcBorders>
            <w:shd w:val="clear" w:color="auto" w:fill="auto"/>
            <w:vAlign w:val="center"/>
            <w:hideMark/>
          </w:tcPr>
          <w:p w:rsidR="002C3C42" w:rsidRPr="00F23926" w:rsidRDefault="002C3C42" w:rsidP="00434627">
            <w:pPr>
              <w:spacing w:after="0" w:line="240" w:lineRule="auto"/>
              <w:rPr>
                <w:rFonts w:ascii="Calibri" w:eastAsia="Times New Roman" w:hAnsi="Calibri" w:cs="Calibri"/>
                <w:color w:val="000000"/>
                <w:lang w:eastAsia="en-GB"/>
              </w:rPr>
            </w:pPr>
            <w:r w:rsidRPr="00F23926">
              <w:rPr>
                <w:rFonts w:ascii="Calibri" w:eastAsia="Times New Roman" w:hAnsi="Calibri" w:cs="Calibri"/>
                <w:color w:val="000000"/>
                <w:lang w:eastAsia="en-GB"/>
              </w:rPr>
              <w:t xml:space="preserve">Before the Monday of Week 1 Spring term </w:t>
            </w:r>
          </w:p>
        </w:tc>
        <w:tc>
          <w:tcPr>
            <w:tcW w:w="2337" w:type="dxa"/>
            <w:tcBorders>
              <w:top w:val="nil"/>
              <w:left w:val="nil"/>
              <w:bottom w:val="single" w:sz="4" w:space="0" w:color="auto"/>
              <w:right w:val="single" w:sz="4" w:space="0" w:color="auto"/>
            </w:tcBorders>
            <w:shd w:val="clear" w:color="auto" w:fill="auto"/>
            <w:vAlign w:val="center"/>
            <w:hideMark/>
          </w:tcPr>
          <w:p w:rsidR="002C3C42" w:rsidRPr="00F23926" w:rsidRDefault="002C3C42" w:rsidP="0043462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Before the Monday of Week 13</w:t>
            </w:r>
            <w:r w:rsidRPr="00F23926">
              <w:rPr>
                <w:rFonts w:ascii="Calibri" w:eastAsia="Times New Roman" w:hAnsi="Calibri" w:cs="Calibri"/>
                <w:color w:val="000000"/>
                <w:lang w:eastAsia="en-GB"/>
              </w:rPr>
              <w:t xml:space="preserve"> Spring term</w:t>
            </w:r>
          </w:p>
        </w:tc>
        <w:tc>
          <w:tcPr>
            <w:tcW w:w="2324" w:type="dxa"/>
            <w:tcBorders>
              <w:top w:val="nil"/>
              <w:left w:val="nil"/>
              <w:bottom w:val="single" w:sz="4" w:space="0" w:color="auto"/>
              <w:right w:val="single" w:sz="4" w:space="0" w:color="auto"/>
            </w:tcBorders>
            <w:shd w:val="clear" w:color="auto" w:fill="auto"/>
            <w:vAlign w:val="center"/>
            <w:hideMark/>
          </w:tcPr>
          <w:p w:rsidR="002C3C42" w:rsidRPr="00F23926" w:rsidRDefault="002C3C42" w:rsidP="0043462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After the Monday of Week 13</w:t>
            </w:r>
            <w:r w:rsidRPr="00F23926">
              <w:rPr>
                <w:rFonts w:ascii="Calibri" w:eastAsia="Times New Roman" w:hAnsi="Calibri" w:cs="Calibri"/>
                <w:color w:val="000000"/>
                <w:lang w:eastAsia="en-GB"/>
              </w:rPr>
              <w:t xml:space="preserve"> Spring term</w:t>
            </w:r>
          </w:p>
        </w:tc>
      </w:tr>
      <w:tr w:rsidR="002C3C42" w:rsidRPr="00E87675" w:rsidTr="00434627">
        <w:trPr>
          <w:trHeight w:val="6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C3C42" w:rsidRPr="00F23926" w:rsidRDefault="002C3C42" w:rsidP="00434627">
            <w:pPr>
              <w:spacing w:after="0" w:line="240" w:lineRule="auto"/>
              <w:rPr>
                <w:rFonts w:ascii="Calibri" w:eastAsia="Times New Roman" w:hAnsi="Calibri" w:cs="Calibri"/>
                <w:color w:val="000000"/>
                <w:lang w:eastAsia="en-GB"/>
              </w:rPr>
            </w:pPr>
            <w:r w:rsidRPr="00F23926">
              <w:rPr>
                <w:rFonts w:ascii="Calibri" w:eastAsia="Times New Roman" w:hAnsi="Calibri" w:cs="Calibri"/>
                <w:color w:val="000000"/>
                <w:lang w:eastAsia="en-GB"/>
              </w:rPr>
              <w:t>Postgrad</w:t>
            </w:r>
          </w:p>
        </w:tc>
        <w:tc>
          <w:tcPr>
            <w:tcW w:w="1163" w:type="dxa"/>
            <w:tcBorders>
              <w:top w:val="nil"/>
              <w:left w:val="nil"/>
              <w:bottom w:val="single" w:sz="4" w:space="0" w:color="auto"/>
              <w:right w:val="single" w:sz="4" w:space="0" w:color="auto"/>
            </w:tcBorders>
            <w:shd w:val="clear" w:color="auto" w:fill="auto"/>
            <w:vAlign w:val="center"/>
            <w:hideMark/>
          </w:tcPr>
          <w:p w:rsidR="002C3C42" w:rsidRPr="00F23926" w:rsidRDefault="002C3C42" w:rsidP="00434627">
            <w:pPr>
              <w:spacing w:after="0" w:line="240" w:lineRule="auto"/>
              <w:rPr>
                <w:rFonts w:ascii="Calibri" w:eastAsia="Times New Roman" w:hAnsi="Calibri" w:cs="Calibri"/>
                <w:color w:val="000000"/>
                <w:lang w:eastAsia="en-GB"/>
              </w:rPr>
            </w:pPr>
            <w:r w:rsidRPr="00F23926">
              <w:rPr>
                <w:rFonts w:ascii="Calibri" w:eastAsia="Times New Roman" w:hAnsi="Calibri" w:cs="Calibri"/>
                <w:color w:val="000000"/>
                <w:lang w:eastAsia="en-GB"/>
              </w:rPr>
              <w:t>Full-time</w:t>
            </w:r>
          </w:p>
        </w:tc>
        <w:tc>
          <w:tcPr>
            <w:tcW w:w="1134" w:type="dxa"/>
            <w:tcBorders>
              <w:top w:val="nil"/>
              <w:left w:val="nil"/>
              <w:bottom w:val="single" w:sz="4" w:space="0" w:color="auto"/>
              <w:right w:val="single" w:sz="4" w:space="0" w:color="auto"/>
            </w:tcBorders>
            <w:shd w:val="clear" w:color="auto" w:fill="auto"/>
            <w:vAlign w:val="center"/>
            <w:hideMark/>
          </w:tcPr>
          <w:p w:rsidR="002C3C42" w:rsidRPr="00F23926" w:rsidRDefault="002C3C42" w:rsidP="00434627">
            <w:pPr>
              <w:spacing w:after="0" w:line="240" w:lineRule="auto"/>
              <w:rPr>
                <w:rFonts w:ascii="Calibri" w:eastAsia="Times New Roman" w:hAnsi="Calibri" w:cs="Calibri"/>
                <w:color w:val="000000"/>
                <w:lang w:eastAsia="en-GB"/>
              </w:rPr>
            </w:pPr>
            <w:r w:rsidRPr="00F23926">
              <w:rPr>
                <w:rFonts w:ascii="Calibri" w:eastAsia="Times New Roman" w:hAnsi="Calibri" w:cs="Calibri"/>
                <w:color w:val="000000"/>
                <w:lang w:eastAsia="en-GB"/>
              </w:rPr>
              <w:t>1 Year</w:t>
            </w:r>
          </w:p>
        </w:tc>
        <w:tc>
          <w:tcPr>
            <w:tcW w:w="1203" w:type="dxa"/>
            <w:tcBorders>
              <w:top w:val="nil"/>
              <w:left w:val="nil"/>
              <w:bottom w:val="single" w:sz="4" w:space="0" w:color="auto"/>
              <w:right w:val="single" w:sz="4" w:space="0" w:color="auto"/>
            </w:tcBorders>
            <w:shd w:val="clear" w:color="auto" w:fill="auto"/>
            <w:vAlign w:val="center"/>
            <w:hideMark/>
          </w:tcPr>
          <w:p w:rsidR="002C3C42" w:rsidRPr="00F23926" w:rsidRDefault="002C3C42" w:rsidP="00434627">
            <w:pPr>
              <w:spacing w:after="0" w:line="240" w:lineRule="auto"/>
              <w:rPr>
                <w:rFonts w:ascii="Calibri" w:eastAsia="Times New Roman" w:hAnsi="Calibri" w:cs="Calibri"/>
                <w:color w:val="000000"/>
                <w:lang w:eastAsia="en-GB"/>
              </w:rPr>
            </w:pPr>
            <w:r w:rsidRPr="00F23926">
              <w:rPr>
                <w:rFonts w:ascii="Calibri" w:eastAsia="Times New Roman" w:hAnsi="Calibri" w:cs="Calibri"/>
                <w:color w:val="000000"/>
                <w:lang w:eastAsia="en-GB"/>
              </w:rPr>
              <w:t>January</w:t>
            </w:r>
          </w:p>
        </w:tc>
        <w:tc>
          <w:tcPr>
            <w:tcW w:w="2199" w:type="dxa"/>
            <w:tcBorders>
              <w:top w:val="nil"/>
              <w:left w:val="nil"/>
              <w:bottom w:val="single" w:sz="4" w:space="0" w:color="auto"/>
              <w:right w:val="single" w:sz="4" w:space="0" w:color="auto"/>
            </w:tcBorders>
            <w:shd w:val="clear" w:color="auto" w:fill="auto"/>
            <w:vAlign w:val="center"/>
            <w:hideMark/>
          </w:tcPr>
          <w:p w:rsidR="002C3C42" w:rsidRPr="00F23926" w:rsidRDefault="002C3C42" w:rsidP="00434627">
            <w:pPr>
              <w:spacing w:after="0" w:line="240" w:lineRule="auto"/>
              <w:rPr>
                <w:rFonts w:ascii="Calibri" w:eastAsia="Times New Roman" w:hAnsi="Calibri" w:cs="Calibri"/>
                <w:color w:val="000000"/>
                <w:lang w:eastAsia="en-GB"/>
              </w:rPr>
            </w:pPr>
            <w:r w:rsidRPr="00F23926">
              <w:rPr>
                <w:rFonts w:ascii="Calibri" w:eastAsia="Times New Roman" w:hAnsi="Calibri" w:cs="Calibri"/>
                <w:color w:val="000000"/>
                <w:lang w:eastAsia="en-GB"/>
              </w:rPr>
              <w:t>Less than 14 days after registration</w:t>
            </w:r>
          </w:p>
        </w:tc>
        <w:tc>
          <w:tcPr>
            <w:tcW w:w="2268" w:type="dxa"/>
            <w:tcBorders>
              <w:top w:val="nil"/>
              <w:left w:val="nil"/>
              <w:bottom w:val="single" w:sz="4" w:space="0" w:color="auto"/>
              <w:right w:val="single" w:sz="4" w:space="0" w:color="auto"/>
            </w:tcBorders>
            <w:shd w:val="clear" w:color="auto" w:fill="auto"/>
            <w:vAlign w:val="center"/>
            <w:hideMark/>
          </w:tcPr>
          <w:p w:rsidR="002C3C42" w:rsidRPr="00F23926" w:rsidRDefault="002C3C42" w:rsidP="00434627">
            <w:pPr>
              <w:spacing w:after="0" w:line="240" w:lineRule="auto"/>
              <w:rPr>
                <w:rFonts w:ascii="Calibri" w:eastAsia="Times New Roman" w:hAnsi="Calibri" w:cs="Calibri"/>
                <w:color w:val="000000"/>
                <w:lang w:eastAsia="en-GB"/>
              </w:rPr>
            </w:pPr>
            <w:r w:rsidRPr="00F23926">
              <w:rPr>
                <w:rFonts w:ascii="Calibri" w:eastAsia="Times New Roman" w:hAnsi="Calibri" w:cs="Calibri"/>
                <w:color w:val="000000"/>
                <w:lang w:eastAsia="en-GB"/>
              </w:rPr>
              <w:t xml:space="preserve">Before the Monday of Week 1 Summer term </w:t>
            </w:r>
          </w:p>
        </w:tc>
        <w:tc>
          <w:tcPr>
            <w:tcW w:w="2337" w:type="dxa"/>
            <w:tcBorders>
              <w:top w:val="nil"/>
              <w:left w:val="nil"/>
              <w:bottom w:val="single" w:sz="4" w:space="0" w:color="auto"/>
              <w:right w:val="single" w:sz="4" w:space="0" w:color="auto"/>
            </w:tcBorders>
            <w:shd w:val="clear" w:color="auto" w:fill="auto"/>
            <w:vAlign w:val="center"/>
            <w:hideMark/>
          </w:tcPr>
          <w:p w:rsidR="002C3C42" w:rsidRPr="00F23926" w:rsidRDefault="002C3C42" w:rsidP="0043462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Before the Monday of Week 13 Summer term</w:t>
            </w:r>
          </w:p>
        </w:tc>
        <w:tc>
          <w:tcPr>
            <w:tcW w:w="2324" w:type="dxa"/>
            <w:tcBorders>
              <w:top w:val="nil"/>
              <w:left w:val="nil"/>
              <w:bottom w:val="single" w:sz="4" w:space="0" w:color="auto"/>
              <w:right w:val="single" w:sz="4" w:space="0" w:color="auto"/>
            </w:tcBorders>
            <w:shd w:val="clear" w:color="auto" w:fill="auto"/>
            <w:vAlign w:val="center"/>
            <w:hideMark/>
          </w:tcPr>
          <w:p w:rsidR="002C3C42" w:rsidRPr="00F23926" w:rsidRDefault="002C3C42" w:rsidP="00434627">
            <w:pPr>
              <w:spacing w:after="0" w:line="240" w:lineRule="auto"/>
              <w:rPr>
                <w:rFonts w:ascii="Calibri" w:eastAsia="Times New Roman" w:hAnsi="Calibri" w:cs="Calibri"/>
                <w:color w:val="000000"/>
                <w:lang w:eastAsia="en-GB"/>
              </w:rPr>
            </w:pPr>
            <w:r w:rsidRPr="00F23926">
              <w:rPr>
                <w:rFonts w:ascii="Calibri" w:eastAsia="Times New Roman" w:hAnsi="Calibri" w:cs="Calibri"/>
                <w:color w:val="000000"/>
                <w:lang w:eastAsia="en-GB"/>
              </w:rPr>
              <w:t xml:space="preserve">After the Monday of </w:t>
            </w:r>
            <w:r>
              <w:rPr>
                <w:rFonts w:ascii="Calibri" w:eastAsia="Times New Roman" w:hAnsi="Calibri" w:cs="Calibri"/>
                <w:color w:val="000000"/>
                <w:lang w:eastAsia="en-GB"/>
              </w:rPr>
              <w:t>Week 13 Summer term</w:t>
            </w:r>
          </w:p>
        </w:tc>
      </w:tr>
      <w:tr w:rsidR="002C3C42" w:rsidRPr="00E87675" w:rsidTr="00434627">
        <w:trPr>
          <w:trHeight w:val="6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C3C42" w:rsidRPr="00F23926" w:rsidRDefault="002C3C42" w:rsidP="00434627">
            <w:pPr>
              <w:spacing w:after="0" w:line="240" w:lineRule="auto"/>
              <w:rPr>
                <w:rFonts w:ascii="Calibri" w:eastAsia="Times New Roman" w:hAnsi="Calibri" w:cs="Calibri"/>
                <w:color w:val="000000"/>
                <w:lang w:eastAsia="en-GB"/>
              </w:rPr>
            </w:pPr>
            <w:r w:rsidRPr="00F23926">
              <w:rPr>
                <w:rFonts w:ascii="Calibri" w:eastAsia="Times New Roman" w:hAnsi="Calibri" w:cs="Calibri"/>
                <w:color w:val="000000"/>
                <w:lang w:eastAsia="en-GB"/>
              </w:rPr>
              <w:t>Postgrad</w:t>
            </w:r>
          </w:p>
        </w:tc>
        <w:tc>
          <w:tcPr>
            <w:tcW w:w="1163" w:type="dxa"/>
            <w:tcBorders>
              <w:top w:val="nil"/>
              <w:left w:val="nil"/>
              <w:bottom w:val="single" w:sz="4" w:space="0" w:color="auto"/>
              <w:right w:val="single" w:sz="4" w:space="0" w:color="auto"/>
            </w:tcBorders>
            <w:shd w:val="clear" w:color="auto" w:fill="auto"/>
            <w:vAlign w:val="center"/>
            <w:hideMark/>
          </w:tcPr>
          <w:p w:rsidR="002C3C42" w:rsidRPr="00F23926" w:rsidRDefault="002C3C42" w:rsidP="00434627">
            <w:pPr>
              <w:spacing w:after="0" w:line="240" w:lineRule="auto"/>
              <w:rPr>
                <w:rFonts w:ascii="Calibri" w:eastAsia="Times New Roman" w:hAnsi="Calibri" w:cs="Calibri"/>
                <w:color w:val="000000"/>
                <w:lang w:eastAsia="en-GB"/>
              </w:rPr>
            </w:pPr>
            <w:r w:rsidRPr="00F23926">
              <w:rPr>
                <w:rFonts w:ascii="Calibri" w:eastAsia="Times New Roman" w:hAnsi="Calibri" w:cs="Calibri"/>
                <w:color w:val="000000"/>
                <w:lang w:eastAsia="en-GB"/>
              </w:rPr>
              <w:t>Part-time</w:t>
            </w:r>
          </w:p>
        </w:tc>
        <w:tc>
          <w:tcPr>
            <w:tcW w:w="1134" w:type="dxa"/>
            <w:tcBorders>
              <w:top w:val="nil"/>
              <w:left w:val="nil"/>
              <w:bottom w:val="single" w:sz="4" w:space="0" w:color="auto"/>
              <w:right w:val="single" w:sz="4" w:space="0" w:color="auto"/>
            </w:tcBorders>
            <w:shd w:val="clear" w:color="auto" w:fill="auto"/>
            <w:vAlign w:val="center"/>
            <w:hideMark/>
          </w:tcPr>
          <w:p w:rsidR="002C3C42" w:rsidRPr="00F23926" w:rsidRDefault="002C3C42" w:rsidP="00434627">
            <w:pPr>
              <w:spacing w:after="0" w:line="240" w:lineRule="auto"/>
              <w:rPr>
                <w:rFonts w:ascii="Calibri" w:eastAsia="Times New Roman" w:hAnsi="Calibri" w:cs="Calibri"/>
                <w:color w:val="000000"/>
                <w:lang w:eastAsia="en-GB"/>
              </w:rPr>
            </w:pPr>
            <w:r w:rsidRPr="00F23926">
              <w:rPr>
                <w:rFonts w:ascii="Calibri" w:eastAsia="Times New Roman" w:hAnsi="Calibri" w:cs="Calibri"/>
                <w:color w:val="000000"/>
                <w:lang w:eastAsia="en-GB"/>
              </w:rPr>
              <w:t xml:space="preserve">2 Years </w:t>
            </w:r>
          </w:p>
        </w:tc>
        <w:tc>
          <w:tcPr>
            <w:tcW w:w="1203" w:type="dxa"/>
            <w:tcBorders>
              <w:top w:val="nil"/>
              <w:left w:val="nil"/>
              <w:bottom w:val="single" w:sz="4" w:space="0" w:color="auto"/>
              <w:right w:val="single" w:sz="4" w:space="0" w:color="auto"/>
            </w:tcBorders>
            <w:shd w:val="clear" w:color="auto" w:fill="auto"/>
            <w:vAlign w:val="center"/>
            <w:hideMark/>
          </w:tcPr>
          <w:p w:rsidR="002C3C42" w:rsidRPr="00F23926" w:rsidRDefault="002C3C42" w:rsidP="0043462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September</w:t>
            </w:r>
          </w:p>
        </w:tc>
        <w:tc>
          <w:tcPr>
            <w:tcW w:w="2199" w:type="dxa"/>
            <w:tcBorders>
              <w:top w:val="nil"/>
              <w:left w:val="nil"/>
              <w:bottom w:val="single" w:sz="4" w:space="0" w:color="auto"/>
              <w:right w:val="single" w:sz="4" w:space="0" w:color="auto"/>
            </w:tcBorders>
            <w:shd w:val="clear" w:color="auto" w:fill="auto"/>
            <w:vAlign w:val="center"/>
            <w:hideMark/>
          </w:tcPr>
          <w:p w:rsidR="002C3C42" w:rsidRPr="00F23926" w:rsidRDefault="002C3C42" w:rsidP="00434627">
            <w:pPr>
              <w:spacing w:after="0" w:line="240" w:lineRule="auto"/>
              <w:rPr>
                <w:rFonts w:ascii="Calibri" w:eastAsia="Times New Roman" w:hAnsi="Calibri" w:cs="Calibri"/>
                <w:color w:val="000000"/>
                <w:lang w:eastAsia="en-GB"/>
              </w:rPr>
            </w:pPr>
            <w:r w:rsidRPr="00F23926">
              <w:rPr>
                <w:rFonts w:ascii="Calibri" w:eastAsia="Times New Roman" w:hAnsi="Calibri" w:cs="Calibri"/>
                <w:color w:val="000000"/>
                <w:lang w:eastAsia="en-GB"/>
              </w:rPr>
              <w:t>Less than 14 days after registration</w:t>
            </w:r>
          </w:p>
        </w:tc>
        <w:tc>
          <w:tcPr>
            <w:tcW w:w="2268" w:type="dxa"/>
            <w:tcBorders>
              <w:top w:val="nil"/>
              <w:left w:val="nil"/>
              <w:bottom w:val="single" w:sz="4" w:space="0" w:color="auto"/>
              <w:right w:val="single" w:sz="4" w:space="0" w:color="auto"/>
            </w:tcBorders>
            <w:shd w:val="clear" w:color="auto" w:fill="auto"/>
            <w:vAlign w:val="center"/>
            <w:hideMark/>
          </w:tcPr>
          <w:p w:rsidR="002C3C42" w:rsidRPr="00F23926" w:rsidRDefault="002C3C42" w:rsidP="00434627">
            <w:pPr>
              <w:spacing w:after="0" w:line="240" w:lineRule="auto"/>
              <w:rPr>
                <w:rFonts w:ascii="Calibri" w:eastAsia="Times New Roman" w:hAnsi="Calibri" w:cs="Calibri"/>
                <w:color w:val="000000"/>
                <w:lang w:eastAsia="en-GB"/>
              </w:rPr>
            </w:pPr>
            <w:r w:rsidRPr="00F23926">
              <w:rPr>
                <w:rFonts w:ascii="Calibri" w:eastAsia="Times New Roman" w:hAnsi="Calibri" w:cs="Calibri"/>
                <w:color w:val="000000"/>
                <w:lang w:eastAsia="en-GB"/>
              </w:rPr>
              <w:t xml:space="preserve">Before the Monday of Week 1 Spring term </w:t>
            </w:r>
          </w:p>
        </w:tc>
        <w:tc>
          <w:tcPr>
            <w:tcW w:w="2337" w:type="dxa"/>
            <w:tcBorders>
              <w:top w:val="nil"/>
              <w:left w:val="nil"/>
              <w:bottom w:val="single" w:sz="4" w:space="0" w:color="auto"/>
              <w:right w:val="single" w:sz="4" w:space="0" w:color="auto"/>
            </w:tcBorders>
            <w:shd w:val="clear" w:color="auto" w:fill="auto"/>
            <w:vAlign w:val="center"/>
            <w:hideMark/>
          </w:tcPr>
          <w:p w:rsidR="002C3C42" w:rsidRPr="00F23926" w:rsidRDefault="002C3C42" w:rsidP="0043462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Before the Monday of Week 13</w:t>
            </w:r>
            <w:r w:rsidRPr="00F23926">
              <w:rPr>
                <w:rFonts w:ascii="Calibri" w:eastAsia="Times New Roman" w:hAnsi="Calibri" w:cs="Calibri"/>
                <w:color w:val="000000"/>
                <w:lang w:eastAsia="en-GB"/>
              </w:rPr>
              <w:t xml:space="preserve"> Spring term</w:t>
            </w:r>
          </w:p>
        </w:tc>
        <w:tc>
          <w:tcPr>
            <w:tcW w:w="2324" w:type="dxa"/>
            <w:tcBorders>
              <w:top w:val="nil"/>
              <w:left w:val="nil"/>
              <w:bottom w:val="single" w:sz="4" w:space="0" w:color="auto"/>
              <w:right w:val="single" w:sz="4" w:space="0" w:color="auto"/>
            </w:tcBorders>
            <w:shd w:val="clear" w:color="auto" w:fill="auto"/>
            <w:vAlign w:val="center"/>
            <w:hideMark/>
          </w:tcPr>
          <w:p w:rsidR="002C3C42" w:rsidRPr="00F23926" w:rsidRDefault="002C3C42" w:rsidP="0043462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After the Monday of Week 13</w:t>
            </w:r>
            <w:r w:rsidRPr="00F23926">
              <w:rPr>
                <w:rFonts w:ascii="Calibri" w:eastAsia="Times New Roman" w:hAnsi="Calibri" w:cs="Calibri"/>
                <w:color w:val="000000"/>
                <w:lang w:eastAsia="en-GB"/>
              </w:rPr>
              <w:t xml:space="preserve"> Spring term</w:t>
            </w:r>
          </w:p>
        </w:tc>
      </w:tr>
    </w:tbl>
    <w:p w:rsidR="00F23926" w:rsidRDefault="00F23926" w:rsidP="006F0981"/>
    <w:sectPr w:rsidR="00F23926" w:rsidSect="006469A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51A" w:rsidRDefault="008A051A" w:rsidP="00875B98">
      <w:pPr>
        <w:spacing w:after="0" w:line="240" w:lineRule="auto"/>
      </w:pPr>
      <w:r>
        <w:separator/>
      </w:r>
    </w:p>
  </w:endnote>
  <w:endnote w:type="continuationSeparator" w:id="0">
    <w:p w:rsidR="008A051A" w:rsidRDefault="008A051A" w:rsidP="00875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2337223"/>
      <w:docPartObj>
        <w:docPartGallery w:val="Page Numbers (Bottom of Page)"/>
        <w:docPartUnique/>
      </w:docPartObj>
    </w:sdtPr>
    <w:sdtEndPr>
      <w:rPr>
        <w:noProof/>
      </w:rPr>
    </w:sdtEndPr>
    <w:sdtContent>
      <w:p w:rsidR="00875B98" w:rsidRDefault="00875B98">
        <w:pPr>
          <w:pStyle w:val="Footer"/>
          <w:jc w:val="center"/>
        </w:pPr>
        <w:r>
          <w:fldChar w:fldCharType="begin"/>
        </w:r>
        <w:r>
          <w:instrText xml:space="preserve"> PAGE   \* MERGEFORMAT </w:instrText>
        </w:r>
        <w:r>
          <w:fldChar w:fldCharType="separate"/>
        </w:r>
        <w:r w:rsidR="004D5EDF">
          <w:rPr>
            <w:noProof/>
          </w:rPr>
          <w:t>2</w:t>
        </w:r>
        <w:r>
          <w:rPr>
            <w:noProof/>
          </w:rPr>
          <w:fldChar w:fldCharType="end"/>
        </w:r>
      </w:p>
    </w:sdtContent>
  </w:sdt>
  <w:p w:rsidR="00875B98" w:rsidRDefault="00875B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51A" w:rsidRDefault="008A051A" w:rsidP="00875B98">
      <w:pPr>
        <w:spacing w:after="0" w:line="240" w:lineRule="auto"/>
      </w:pPr>
      <w:r>
        <w:separator/>
      </w:r>
    </w:p>
  </w:footnote>
  <w:footnote w:type="continuationSeparator" w:id="0">
    <w:p w:rsidR="008A051A" w:rsidRDefault="008A051A" w:rsidP="00875B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71B"/>
    <w:rsid w:val="000C2055"/>
    <w:rsid w:val="0013603B"/>
    <w:rsid w:val="002676B8"/>
    <w:rsid w:val="00276D68"/>
    <w:rsid w:val="002A3715"/>
    <w:rsid w:val="002C3C42"/>
    <w:rsid w:val="002E5EBB"/>
    <w:rsid w:val="003569F0"/>
    <w:rsid w:val="00370F24"/>
    <w:rsid w:val="004D5EDF"/>
    <w:rsid w:val="00500335"/>
    <w:rsid w:val="005F166B"/>
    <w:rsid w:val="006469AB"/>
    <w:rsid w:val="006F0981"/>
    <w:rsid w:val="0071326D"/>
    <w:rsid w:val="00765F90"/>
    <w:rsid w:val="00875B98"/>
    <w:rsid w:val="008A051A"/>
    <w:rsid w:val="008F4AFF"/>
    <w:rsid w:val="00920578"/>
    <w:rsid w:val="009824B4"/>
    <w:rsid w:val="00A22262"/>
    <w:rsid w:val="00AF3C28"/>
    <w:rsid w:val="00B62D65"/>
    <w:rsid w:val="00B6719A"/>
    <w:rsid w:val="00BE2AFF"/>
    <w:rsid w:val="00C55F81"/>
    <w:rsid w:val="00CD515B"/>
    <w:rsid w:val="00D45215"/>
    <w:rsid w:val="00D65890"/>
    <w:rsid w:val="00DD4EEE"/>
    <w:rsid w:val="00DD571B"/>
    <w:rsid w:val="00E55985"/>
    <w:rsid w:val="00E934D4"/>
    <w:rsid w:val="00F23926"/>
    <w:rsid w:val="00F57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7D02E"/>
  <w15:docId w15:val="{8B240B14-D656-4061-AE68-781F2742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71B"/>
    <w:rPr>
      <w:rFonts w:ascii="Tahoma" w:hAnsi="Tahoma" w:cs="Tahoma"/>
      <w:sz w:val="16"/>
      <w:szCs w:val="16"/>
    </w:rPr>
  </w:style>
  <w:style w:type="paragraph" w:customStyle="1" w:styleId="Default">
    <w:name w:val="Default"/>
    <w:rsid w:val="0050033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75B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B98"/>
  </w:style>
  <w:style w:type="paragraph" w:styleId="Footer">
    <w:name w:val="footer"/>
    <w:basedOn w:val="Normal"/>
    <w:link w:val="FooterChar"/>
    <w:uiPriority w:val="99"/>
    <w:unhideWhenUsed/>
    <w:rsid w:val="00875B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B98"/>
  </w:style>
  <w:style w:type="character" w:styleId="Hyperlink">
    <w:name w:val="Hyperlink"/>
    <w:basedOn w:val="DefaultParagraphFont"/>
    <w:uiPriority w:val="99"/>
    <w:unhideWhenUsed/>
    <w:rsid w:val="009824B4"/>
    <w:rPr>
      <w:color w:val="0000FF" w:themeColor="hyperlink"/>
      <w:u w:val="single"/>
    </w:rPr>
  </w:style>
  <w:style w:type="character" w:styleId="FollowedHyperlink">
    <w:name w:val="FollowedHyperlink"/>
    <w:basedOn w:val="DefaultParagraphFont"/>
    <w:uiPriority w:val="99"/>
    <w:semiHidden/>
    <w:unhideWhenUsed/>
    <w:rsid w:val="009824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01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untview.org.uk/courses/funding-and-scholarship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7F3BE-515C-4792-A676-F40563EE2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4</Pages>
  <Words>1192</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Turnbull</dc:creator>
  <cp:lastModifiedBy>Jeremy Smeeth</cp:lastModifiedBy>
  <cp:revision>5</cp:revision>
  <cp:lastPrinted>2019-01-11T16:52:00Z</cp:lastPrinted>
  <dcterms:created xsi:type="dcterms:W3CDTF">2019-01-09T11:47:00Z</dcterms:created>
  <dcterms:modified xsi:type="dcterms:W3CDTF">2019-01-11T17:21:00Z</dcterms:modified>
</cp:coreProperties>
</file>