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0E6A" w14:textId="52D4ADEC" w:rsidR="006F4F8C" w:rsidRPr="006F4F8C" w:rsidRDefault="006F4F8C" w:rsidP="006F4F8C">
      <w:pPr>
        <w:tabs>
          <w:tab w:val="num" w:pos="720"/>
        </w:tabs>
        <w:ind w:left="720" w:hanging="360"/>
        <w:jc w:val="center"/>
        <w:rPr>
          <w:b/>
          <w:bCs/>
          <w:u w:val="single"/>
        </w:rPr>
      </w:pPr>
      <w:r w:rsidRPr="006F4F8C">
        <w:rPr>
          <w:b/>
          <w:bCs/>
          <w:u w:val="single"/>
        </w:rPr>
        <w:t>New Alumni Discount Criteria</w:t>
      </w:r>
    </w:p>
    <w:p w14:paraId="4E5F53F1" w14:textId="77777777" w:rsidR="006F4F8C" w:rsidRDefault="006F4F8C" w:rsidP="006F4F8C">
      <w:pPr>
        <w:ind w:left="720"/>
      </w:pPr>
    </w:p>
    <w:p w14:paraId="5733636A" w14:textId="3458D139" w:rsidR="006F4F8C" w:rsidRPr="00EB03E6" w:rsidRDefault="006F4F8C" w:rsidP="006F4F8C">
      <w:pPr>
        <w:numPr>
          <w:ilvl w:val="0"/>
          <w:numId w:val="1"/>
        </w:numPr>
      </w:pPr>
      <w:r w:rsidRPr="00EB03E6">
        <w:t>All Alumni must sign up to the Alumni network as before. (Link to form</w:t>
      </w:r>
      <w:r w:rsidRPr="00EB03E6">
        <w:rPr>
          <w:u w:val="single"/>
        </w:rPr>
        <w:t> - </w:t>
      </w:r>
      <w:hyperlink r:id="rId5" w:tooltip="https://www.mountview.org.uk/about/students-and-alumni/alumni-network/" w:history="1">
        <w:r w:rsidRPr="00EB03E6">
          <w:rPr>
            <w:rStyle w:val="Hyperlink"/>
          </w:rPr>
          <w:t>Alumni Network | Mountview</w:t>
        </w:r>
      </w:hyperlink>
      <w:r w:rsidRPr="00EB03E6">
        <w:rPr>
          <w:u w:val="single"/>
        </w:rPr>
        <w:t>)</w:t>
      </w:r>
    </w:p>
    <w:p w14:paraId="6979B345" w14:textId="77777777" w:rsidR="006F4F8C" w:rsidRPr="00EB03E6" w:rsidRDefault="006F4F8C" w:rsidP="006F4F8C">
      <w:pPr>
        <w:numPr>
          <w:ilvl w:val="0"/>
          <w:numId w:val="1"/>
        </w:numPr>
      </w:pPr>
      <w:r w:rsidRPr="00EB03E6">
        <w:t>Alumni can use this discount to hire rooms for personal practice, audition prep, R&amp;D sessions and to run workshops.</w:t>
      </w:r>
    </w:p>
    <w:p w14:paraId="7CDF4F21" w14:textId="77777777" w:rsidR="006F4F8C" w:rsidRPr="00EB03E6" w:rsidRDefault="006F4F8C" w:rsidP="006F4F8C">
      <w:pPr>
        <w:numPr>
          <w:ilvl w:val="0"/>
          <w:numId w:val="1"/>
        </w:numPr>
      </w:pPr>
      <w:r w:rsidRPr="00EB03E6">
        <w:t>The discount cannot be used for any hire where Alums are charging participants or audience members to attend</w:t>
      </w:r>
    </w:p>
    <w:p w14:paraId="1DEBA8DD" w14:textId="77777777" w:rsidR="006F4F8C" w:rsidRPr="00EB03E6" w:rsidRDefault="006F4F8C" w:rsidP="006F4F8C">
      <w:pPr>
        <w:numPr>
          <w:ilvl w:val="0"/>
          <w:numId w:val="1"/>
        </w:numPr>
      </w:pPr>
      <w:r w:rsidRPr="00EB03E6">
        <w:t>This discount covers all spaces except for: Pro Room, Peckham Room, Black Box Studios, The Mack Theatre, Backstage Theatre.</w:t>
      </w:r>
    </w:p>
    <w:p w14:paraId="74B9F422" w14:textId="77777777" w:rsidR="006F4F8C" w:rsidRPr="00EB03E6" w:rsidRDefault="006F4F8C" w:rsidP="006F4F8C">
      <w:pPr>
        <w:numPr>
          <w:ilvl w:val="0"/>
          <w:numId w:val="1"/>
        </w:numPr>
      </w:pPr>
      <w:r w:rsidRPr="00EB03E6">
        <w:t xml:space="preserve">Equipment </w:t>
      </w:r>
      <w:proofErr w:type="gramStart"/>
      <w:r w:rsidRPr="00EB03E6">
        <w:t>hire</w:t>
      </w:r>
      <w:proofErr w:type="gramEnd"/>
      <w:r w:rsidRPr="00EB03E6">
        <w:t xml:space="preserve"> and staffing is not eligible for </w:t>
      </w:r>
      <w:proofErr w:type="gramStart"/>
      <w:r w:rsidRPr="00EB03E6">
        <w:t>discount,</w:t>
      </w:r>
      <w:proofErr w:type="gramEnd"/>
      <w:r w:rsidRPr="00EB03E6">
        <w:t xml:space="preserve"> this will be charged at the full rate.</w:t>
      </w:r>
    </w:p>
    <w:p w14:paraId="1CD7B1FE" w14:textId="77777777" w:rsidR="006F4F8C" w:rsidRPr="00EB03E6" w:rsidRDefault="006F4F8C" w:rsidP="006F4F8C">
      <w:pPr>
        <w:numPr>
          <w:ilvl w:val="0"/>
          <w:numId w:val="1"/>
        </w:numPr>
      </w:pPr>
      <w:r w:rsidRPr="00EB03E6">
        <w:t>The lead hirer must be an Alum, the discount cannot be transferred to a 3</w:t>
      </w:r>
      <w:r w:rsidRPr="00EB03E6">
        <w:rPr>
          <w:vertAlign w:val="superscript"/>
        </w:rPr>
        <w:t>rd</w:t>
      </w:r>
      <w:r w:rsidRPr="00EB03E6">
        <w:t> party, i.e. you are working for a commercial producer the discount does not apply. The Alum must also be present for the hire.</w:t>
      </w:r>
    </w:p>
    <w:p w14:paraId="19D417A5" w14:textId="77777777" w:rsidR="006F4F8C" w:rsidRPr="00EB03E6" w:rsidRDefault="006F4F8C" w:rsidP="006F4F8C">
      <w:pPr>
        <w:numPr>
          <w:ilvl w:val="0"/>
          <w:numId w:val="1"/>
        </w:numPr>
      </w:pPr>
      <w:r w:rsidRPr="00EB03E6">
        <w:t>The hirer must provide names for all participants for evacuation purposes. </w:t>
      </w:r>
    </w:p>
    <w:p w14:paraId="789BDB85" w14:textId="77777777" w:rsidR="006F4F8C" w:rsidRPr="00EB03E6" w:rsidRDefault="006F4F8C" w:rsidP="006F4F8C">
      <w:pPr>
        <w:numPr>
          <w:ilvl w:val="0"/>
          <w:numId w:val="1"/>
        </w:numPr>
      </w:pPr>
      <w:r w:rsidRPr="00EB03E6">
        <w:t xml:space="preserve">Where possible the Alumni hirer must have public liability insurance to cover their activity.  If you do not hold insurance, we may be able to allow the hire to go ahead and be covered under Mountview's insurance. </w:t>
      </w:r>
      <w:proofErr w:type="gramStart"/>
      <w:r w:rsidRPr="00EB03E6">
        <w:t>However</w:t>
      </w:r>
      <w:proofErr w:type="gramEnd"/>
      <w:r w:rsidRPr="00EB03E6">
        <w:t xml:space="preserve"> there may be restrictions to what activity we will allow.</w:t>
      </w:r>
    </w:p>
    <w:p w14:paraId="0E418191" w14:textId="77777777" w:rsidR="006F4F8C" w:rsidRPr="00EB03E6" w:rsidRDefault="006F4F8C" w:rsidP="006F4F8C">
      <w:pPr>
        <w:numPr>
          <w:ilvl w:val="0"/>
          <w:numId w:val="1"/>
        </w:numPr>
      </w:pPr>
      <w:r w:rsidRPr="00EB03E6">
        <w:t>Mountview cannot be affiliated with any classes/workshops run as part of this scheme. You may state where your sessions are taking place, but you cannot advertise that your sessions are a partnership or collaboration with Mountview. </w:t>
      </w:r>
    </w:p>
    <w:p w14:paraId="02146215" w14:textId="77777777" w:rsidR="006F4F8C" w:rsidRPr="00EB03E6" w:rsidRDefault="006F4F8C" w:rsidP="006F4F8C">
      <w:pPr>
        <w:numPr>
          <w:ilvl w:val="0"/>
          <w:numId w:val="1"/>
        </w:numPr>
      </w:pPr>
      <w:r w:rsidRPr="00EB03E6">
        <w:t>Mountview cannot advertise or promote your sessions, nor can we advise students or alumni of your sessions. This includes leaving flyers at our Welcome Desk.</w:t>
      </w:r>
    </w:p>
    <w:p w14:paraId="63038144" w14:textId="77777777" w:rsidR="006F4F8C" w:rsidRPr="00EB03E6" w:rsidRDefault="006F4F8C" w:rsidP="006F4F8C">
      <w:pPr>
        <w:numPr>
          <w:ilvl w:val="0"/>
          <w:numId w:val="1"/>
        </w:numPr>
      </w:pPr>
      <w:r w:rsidRPr="00EB03E6">
        <w:t>The discount is at the discretion of Mountview, and we reserve the right to monitor activities taking place during the hire. If we find that discount isn't being used for the agreed purposes, we may revoke future access to the discount'. </w:t>
      </w:r>
    </w:p>
    <w:p w14:paraId="1882EC0B" w14:textId="77777777" w:rsidR="006F4F8C" w:rsidRDefault="006F4F8C" w:rsidP="006F4F8C">
      <w:pPr>
        <w:rPr>
          <w:lang w:val="en-US"/>
        </w:rPr>
      </w:pPr>
    </w:p>
    <w:p w14:paraId="270A5587" w14:textId="77777777" w:rsidR="006F4F8C" w:rsidRDefault="006F4F8C"/>
    <w:sectPr w:rsidR="006F4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7CE"/>
    <w:multiLevelType w:val="multilevel"/>
    <w:tmpl w:val="327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16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8C"/>
    <w:rsid w:val="005B6464"/>
    <w:rsid w:val="006F4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941C"/>
  <w15:chartTrackingRefBased/>
  <w15:docId w15:val="{C0B43CEE-B3F7-4C92-BBDD-80A7AC8D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8C"/>
  </w:style>
  <w:style w:type="paragraph" w:styleId="Heading1">
    <w:name w:val="heading 1"/>
    <w:basedOn w:val="Normal"/>
    <w:next w:val="Normal"/>
    <w:link w:val="Heading1Char"/>
    <w:uiPriority w:val="9"/>
    <w:qFormat/>
    <w:rsid w:val="006F4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F8C"/>
    <w:rPr>
      <w:rFonts w:eastAsiaTheme="majorEastAsia" w:cstheme="majorBidi"/>
      <w:color w:val="272727" w:themeColor="text1" w:themeTint="D8"/>
    </w:rPr>
  </w:style>
  <w:style w:type="paragraph" w:styleId="Title">
    <w:name w:val="Title"/>
    <w:basedOn w:val="Normal"/>
    <w:next w:val="Normal"/>
    <w:link w:val="TitleChar"/>
    <w:uiPriority w:val="10"/>
    <w:qFormat/>
    <w:rsid w:val="006F4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F8C"/>
    <w:pPr>
      <w:spacing w:before="160"/>
      <w:jc w:val="center"/>
    </w:pPr>
    <w:rPr>
      <w:i/>
      <w:iCs/>
      <w:color w:val="404040" w:themeColor="text1" w:themeTint="BF"/>
    </w:rPr>
  </w:style>
  <w:style w:type="character" w:customStyle="1" w:styleId="QuoteChar">
    <w:name w:val="Quote Char"/>
    <w:basedOn w:val="DefaultParagraphFont"/>
    <w:link w:val="Quote"/>
    <w:uiPriority w:val="29"/>
    <w:rsid w:val="006F4F8C"/>
    <w:rPr>
      <w:i/>
      <w:iCs/>
      <w:color w:val="404040" w:themeColor="text1" w:themeTint="BF"/>
    </w:rPr>
  </w:style>
  <w:style w:type="paragraph" w:styleId="ListParagraph">
    <w:name w:val="List Paragraph"/>
    <w:basedOn w:val="Normal"/>
    <w:uiPriority w:val="34"/>
    <w:qFormat/>
    <w:rsid w:val="006F4F8C"/>
    <w:pPr>
      <w:ind w:left="720"/>
      <w:contextualSpacing/>
    </w:pPr>
  </w:style>
  <w:style w:type="character" w:styleId="IntenseEmphasis">
    <w:name w:val="Intense Emphasis"/>
    <w:basedOn w:val="DefaultParagraphFont"/>
    <w:uiPriority w:val="21"/>
    <w:qFormat/>
    <w:rsid w:val="006F4F8C"/>
    <w:rPr>
      <w:i/>
      <w:iCs/>
      <w:color w:val="0F4761" w:themeColor="accent1" w:themeShade="BF"/>
    </w:rPr>
  </w:style>
  <w:style w:type="paragraph" w:styleId="IntenseQuote">
    <w:name w:val="Intense Quote"/>
    <w:basedOn w:val="Normal"/>
    <w:next w:val="Normal"/>
    <w:link w:val="IntenseQuoteChar"/>
    <w:uiPriority w:val="30"/>
    <w:qFormat/>
    <w:rsid w:val="006F4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F8C"/>
    <w:rPr>
      <w:i/>
      <w:iCs/>
      <w:color w:val="0F4761" w:themeColor="accent1" w:themeShade="BF"/>
    </w:rPr>
  </w:style>
  <w:style w:type="character" w:styleId="IntenseReference">
    <w:name w:val="Intense Reference"/>
    <w:basedOn w:val="DefaultParagraphFont"/>
    <w:uiPriority w:val="32"/>
    <w:qFormat/>
    <w:rsid w:val="006F4F8C"/>
    <w:rPr>
      <w:b/>
      <w:bCs/>
      <w:smallCaps/>
      <w:color w:val="0F4761" w:themeColor="accent1" w:themeShade="BF"/>
      <w:spacing w:val="5"/>
    </w:rPr>
  </w:style>
  <w:style w:type="character" w:styleId="Hyperlink">
    <w:name w:val="Hyperlink"/>
    <w:basedOn w:val="DefaultParagraphFont"/>
    <w:uiPriority w:val="99"/>
    <w:unhideWhenUsed/>
    <w:rsid w:val="006F4F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untview.org.uk/about/students-and-alumni/alumni-ne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1610</Characters>
  <Application>Microsoft Office Word</Application>
  <DocSecurity>0</DocSecurity>
  <Lines>32</Lines>
  <Paragraphs>15</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Cleverley</dc:creator>
  <cp:keywords/>
  <dc:description/>
  <cp:lastModifiedBy>Kate Cleverley</cp:lastModifiedBy>
  <cp:revision>1</cp:revision>
  <dcterms:created xsi:type="dcterms:W3CDTF">2025-11-14T11:10:00Z</dcterms:created>
  <dcterms:modified xsi:type="dcterms:W3CDTF">2025-11-14T11:12:00Z</dcterms:modified>
</cp:coreProperties>
</file>